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B7A45" w14:textId="77777777" w:rsidR="00E90D21" w:rsidRPr="00E90D21" w:rsidRDefault="00E90D21" w:rsidP="00E90D21">
      <w:pPr>
        <w:numPr>
          <w:ilvl w:val="0"/>
          <w:numId w:val="1"/>
        </w:numPr>
        <w:bidi/>
        <w:spacing w:line="256" w:lineRule="auto"/>
        <w:ind w:left="1440"/>
        <w:rPr>
          <w:rFonts w:ascii="Calibri" w:eastAsia="Calibri" w:hAnsi="Calibri" w:cs="Arial"/>
          <w:b/>
          <w:bCs/>
          <w:lang w:bidi="ar-DZ"/>
        </w:rPr>
      </w:pPr>
      <w:r w:rsidRPr="00E90D21">
        <w:rPr>
          <w:rFonts w:ascii="Calibri" w:eastAsia="Calibri" w:hAnsi="Calibri" w:cs="Arial"/>
          <w:b/>
          <w:bCs/>
          <w:rtl/>
          <w:lang w:bidi="ar-DZ"/>
        </w:rPr>
        <w:t>المجلة الجزائرية لعلوم الإدارة (</w:t>
      </w:r>
      <w:r w:rsidRPr="00E90D21">
        <w:rPr>
          <w:rFonts w:ascii="Calibri" w:eastAsia="Calibri" w:hAnsi="Calibri" w:cs="Arial"/>
          <w:b/>
          <w:bCs/>
          <w:lang w:bidi="ar-DZ"/>
        </w:rPr>
        <w:t>AJMS</w:t>
      </w:r>
      <w:r w:rsidRPr="00E90D21">
        <w:rPr>
          <w:rFonts w:ascii="Calibri" w:eastAsia="Calibri" w:hAnsi="Calibri" w:cs="Arial"/>
          <w:b/>
          <w:bCs/>
          <w:rtl/>
          <w:lang w:bidi="ar-DZ"/>
        </w:rPr>
        <w:t>) على منصة المجلات العلمية الجزائرية (</w:t>
      </w:r>
      <w:r w:rsidRPr="00E90D21">
        <w:rPr>
          <w:rFonts w:ascii="Calibri" w:eastAsia="Calibri" w:hAnsi="Calibri" w:cs="Arial"/>
          <w:b/>
          <w:bCs/>
          <w:lang w:bidi="ar-DZ"/>
        </w:rPr>
        <w:t>ASJP</w:t>
      </w:r>
      <w:r w:rsidRPr="00E90D21">
        <w:rPr>
          <w:rFonts w:ascii="Calibri" w:eastAsia="Calibri" w:hAnsi="Calibri" w:cs="Arial"/>
          <w:b/>
          <w:bCs/>
          <w:rtl/>
          <w:lang w:bidi="ar-DZ"/>
        </w:rPr>
        <w:t>)</w:t>
      </w:r>
    </w:p>
    <w:p w14:paraId="57CE8A52" w14:textId="77777777" w:rsidR="00E90D21" w:rsidRPr="00E90D21" w:rsidRDefault="00E90D21" w:rsidP="00E90D21">
      <w:pPr>
        <w:numPr>
          <w:ilvl w:val="0"/>
          <w:numId w:val="1"/>
        </w:numPr>
        <w:bidi/>
        <w:spacing w:line="256" w:lineRule="auto"/>
        <w:ind w:left="1440"/>
        <w:rPr>
          <w:rFonts w:ascii="Calibri" w:eastAsia="Calibri" w:hAnsi="Calibri" w:cs="Arial"/>
          <w:b/>
          <w:bCs/>
          <w:rtl/>
          <w:lang w:bidi="ar-DZ"/>
        </w:rPr>
      </w:pPr>
      <w:r w:rsidRPr="00E90D21">
        <w:rPr>
          <w:rFonts w:ascii="Calibri" w:eastAsia="Calibri" w:hAnsi="Calibri" w:cs="Arial"/>
          <w:b/>
          <w:bCs/>
          <w:rtl/>
          <w:lang w:bidi="ar-DZ"/>
        </w:rPr>
        <w:t>النطاق والأهداف</w:t>
      </w:r>
    </w:p>
    <w:p w14:paraId="299D634D" w14:textId="77777777" w:rsidR="00E90D21" w:rsidRPr="00E90D21" w:rsidRDefault="00E90D21" w:rsidP="00E90D21">
      <w:pPr>
        <w:bidi/>
        <w:spacing w:line="256" w:lineRule="auto"/>
        <w:jc w:val="both"/>
        <w:rPr>
          <w:rFonts w:ascii="Calibri" w:eastAsia="Calibri" w:hAnsi="Calibri" w:cs="Arial"/>
          <w:b/>
          <w:bCs/>
          <w:sz w:val="20"/>
          <w:szCs w:val="20"/>
          <w:rtl/>
          <w:lang w:bidi="ar-DZ"/>
        </w:rPr>
      </w:pPr>
      <w:r w:rsidRPr="00E90D21">
        <w:rPr>
          <w:rFonts w:ascii="Poppins" w:eastAsia="Calibri" w:hAnsi="Poppins" w:cs="Arial"/>
          <w:i/>
          <w:iCs/>
          <w:color w:val="000000"/>
          <w:sz w:val="20"/>
          <w:szCs w:val="20"/>
          <w:bdr w:val="none" w:sz="0" w:space="0" w:color="auto" w:frame="1"/>
          <w:shd w:val="clear" w:color="auto" w:fill="FFFFFF"/>
          <w:rtl/>
          <w:lang w:bidi="ar-DZ"/>
        </w:rPr>
        <w:t>تنشر "المجلة الجزائرية لعلوم الإدارة" الأعمال الأصيلة التي تتناول الإنجازات النظرية والتطبيقية لمختلف الباحثين في ميدان علوم الإدارة. ترتبط المقالات المنشورة بمجالات الإدارة الحديثة، مثل: الإدارة الإستراتيجية، التسويق، إدارة الموارد البشرية، إدارة التغيير، الابتكار لدى الموظفين، المالية، الإنتاج، وإدارة البيئة. كما تقدم هذه الأعمال تطبيقات حديثة لتكنولوجيا المعلومات في العملية الإدارية. تُصدَر المجلة منذ عام 2022 وفي غضون عامٍ واحد نُشر منها عددان باللغات الإنجليزية والفرنسية والعربية والأمازيغية.</w:t>
      </w:r>
    </w:p>
    <w:p w14:paraId="15F74FF3" w14:textId="77777777" w:rsidR="00E90D21" w:rsidRPr="00E90D21" w:rsidRDefault="00E90D21" w:rsidP="00E90D21">
      <w:pPr>
        <w:numPr>
          <w:ilvl w:val="0"/>
          <w:numId w:val="1"/>
        </w:numPr>
        <w:bidi/>
        <w:spacing w:line="256" w:lineRule="auto"/>
        <w:ind w:left="1440"/>
        <w:rPr>
          <w:rFonts w:ascii="Calibri" w:eastAsia="Calibri" w:hAnsi="Calibri" w:cs="Arial"/>
          <w:b/>
          <w:bCs/>
          <w:rtl/>
          <w:lang w:bidi="ar-DZ"/>
        </w:rPr>
      </w:pPr>
      <w:r w:rsidRPr="00E90D21">
        <w:rPr>
          <w:rFonts w:ascii="Calibri" w:eastAsia="Calibri" w:hAnsi="Calibri" w:cs="Arial"/>
          <w:b/>
          <w:bCs/>
          <w:rtl/>
          <w:lang w:bidi="ar-DZ"/>
        </w:rPr>
        <w:t>هيئة التحرير</w:t>
      </w:r>
    </w:p>
    <w:p w14:paraId="4BC2E1FC" w14:textId="77777777" w:rsidR="00E90D21" w:rsidRPr="00E90D21" w:rsidRDefault="00E90D21" w:rsidP="00E90D21">
      <w:pPr>
        <w:bidi/>
        <w:spacing w:line="256" w:lineRule="auto"/>
        <w:rPr>
          <w:rFonts w:ascii="Calibri" w:eastAsia="Calibri" w:hAnsi="Calibri" w:cs="Arial"/>
          <w:b/>
          <w:bCs/>
          <w:rtl/>
          <w:lang w:bidi="ar-DZ"/>
        </w:rPr>
      </w:pPr>
      <w:r w:rsidRPr="00E90D21">
        <w:rPr>
          <w:rFonts w:ascii="Calibri" w:eastAsia="Calibri" w:hAnsi="Calibri" w:cs="Arial"/>
          <w:b/>
          <w:bCs/>
          <w:rtl/>
          <w:lang w:bidi="ar-DZ"/>
        </w:rPr>
        <w:t>رئيس التحرير:</w:t>
      </w:r>
    </w:p>
    <w:p w14:paraId="0E64700B" w14:textId="77777777" w:rsidR="00E90D21" w:rsidRPr="00E90D21" w:rsidRDefault="00E90D21" w:rsidP="00E90D21">
      <w:pPr>
        <w:bidi/>
        <w:spacing w:after="0" w:line="256" w:lineRule="auto"/>
        <w:rPr>
          <w:rFonts w:ascii="Calibri" w:eastAsia="Calibri" w:hAnsi="Calibri" w:cs="Arial"/>
          <w:b/>
          <w:bCs/>
          <w:rtl/>
          <w:lang w:bidi="ar-DZ"/>
        </w:rPr>
      </w:pPr>
      <w:r w:rsidRPr="00E90D21">
        <w:rPr>
          <w:rFonts w:ascii="Calibri" w:eastAsia="Calibri" w:hAnsi="Calibri" w:cs="Arial"/>
          <w:b/>
          <w:bCs/>
          <w:rtl/>
          <w:lang w:bidi="ar-DZ"/>
        </w:rPr>
        <w:t xml:space="preserve">البروفيسور مسعود </w:t>
      </w:r>
      <w:proofErr w:type="spellStart"/>
      <w:r w:rsidRPr="00E90D21">
        <w:rPr>
          <w:rFonts w:ascii="Calibri" w:eastAsia="Calibri" w:hAnsi="Calibri" w:cs="Arial"/>
          <w:b/>
          <w:bCs/>
          <w:rtl/>
          <w:lang w:bidi="ar-DZ"/>
        </w:rPr>
        <w:t>زروتي</w:t>
      </w:r>
      <w:proofErr w:type="spellEnd"/>
    </w:p>
    <w:p w14:paraId="3E2B1443" w14:textId="77777777" w:rsidR="00E90D21" w:rsidRPr="00E90D21" w:rsidRDefault="00E90D21" w:rsidP="00E90D21">
      <w:pPr>
        <w:bidi/>
        <w:spacing w:after="0" w:line="256" w:lineRule="auto"/>
        <w:rPr>
          <w:rFonts w:ascii="Calibri" w:eastAsia="Calibri" w:hAnsi="Calibri" w:cs="Arial"/>
          <w:b/>
          <w:bCs/>
          <w:rtl/>
          <w:lang w:bidi="ar-DZ"/>
        </w:rPr>
      </w:pPr>
      <w:hyperlink r:id="rId5" w:history="1">
        <w:r w:rsidRPr="00E90D21">
          <w:rPr>
            <w:rFonts w:ascii="Calibri" w:eastAsia="Calibri" w:hAnsi="Calibri" w:cs="Arial"/>
            <w:b/>
            <w:color w:val="0563C1" w:themeColor="hyperlink"/>
            <w:u w:val="single"/>
            <w:lang w:bidi="ar-DZ"/>
          </w:rPr>
          <w:t>zerouti.messaoud@gmail.com</w:t>
        </w:r>
      </w:hyperlink>
      <w:r w:rsidRPr="00E90D21">
        <w:rPr>
          <w:rFonts w:ascii="Calibri" w:eastAsia="Calibri" w:hAnsi="Calibri" w:cs="Arial"/>
          <w:rtl/>
          <w:lang w:bidi="ar-DZ"/>
        </w:rPr>
        <w:t xml:space="preserve"> </w:t>
      </w:r>
    </w:p>
    <w:p w14:paraId="15B52602"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المدرسة الوطنية العليا للمناجمنت</w:t>
      </w:r>
    </w:p>
    <w:p w14:paraId="617FE222" w14:textId="77777777" w:rsidR="00E90D21" w:rsidRPr="00E90D21" w:rsidRDefault="00E90D21" w:rsidP="00E90D21">
      <w:pPr>
        <w:spacing w:line="256" w:lineRule="auto"/>
        <w:rPr>
          <w:rFonts w:ascii="Calibri" w:eastAsia="Calibri" w:hAnsi="Calibri" w:cs="Arial"/>
          <w:b/>
          <w:bCs/>
          <w:rtl/>
          <w:lang w:val="fr-FR" w:bidi="ar-DZ"/>
        </w:rPr>
      </w:pPr>
    </w:p>
    <w:p w14:paraId="0213102A" w14:textId="77777777" w:rsidR="00E90D21" w:rsidRPr="00E90D21" w:rsidRDefault="00E90D21" w:rsidP="00E90D21">
      <w:pPr>
        <w:bidi/>
        <w:spacing w:line="256" w:lineRule="auto"/>
        <w:rPr>
          <w:rFonts w:ascii="Calibri" w:eastAsia="Calibri" w:hAnsi="Calibri" w:cs="Arial"/>
          <w:b/>
          <w:bCs/>
          <w:lang w:bidi="ar-DZ"/>
        </w:rPr>
      </w:pPr>
      <w:r w:rsidRPr="00E90D21">
        <w:rPr>
          <w:rFonts w:ascii="Calibri" w:eastAsia="Calibri" w:hAnsi="Calibri" w:cs="Arial"/>
          <w:b/>
          <w:bCs/>
          <w:rtl/>
          <w:lang w:bidi="ar-DZ"/>
        </w:rPr>
        <w:t>المحررون المساعدون:</w:t>
      </w:r>
    </w:p>
    <w:p w14:paraId="305FDE9F" w14:textId="77777777" w:rsidR="00E90D21" w:rsidRPr="00E90D21" w:rsidRDefault="00E90D21" w:rsidP="00E90D21">
      <w:pPr>
        <w:bidi/>
        <w:spacing w:after="0" w:line="256" w:lineRule="auto"/>
        <w:rPr>
          <w:rFonts w:ascii="Calibri" w:eastAsia="Calibri" w:hAnsi="Calibri" w:cs="Arial"/>
          <w:b/>
          <w:bCs/>
          <w:rtl/>
          <w:lang w:bidi="ar-DZ"/>
        </w:rPr>
      </w:pPr>
      <w:r w:rsidRPr="00E90D21">
        <w:rPr>
          <w:rFonts w:ascii="Calibri" w:eastAsia="Calibri" w:hAnsi="Calibri" w:cs="Arial"/>
          <w:b/>
          <w:bCs/>
          <w:rtl/>
          <w:lang w:bidi="ar-DZ"/>
        </w:rPr>
        <w:t xml:space="preserve">د. </w:t>
      </w:r>
      <w:proofErr w:type="spellStart"/>
      <w:r w:rsidRPr="00E90D21">
        <w:rPr>
          <w:rFonts w:ascii="Calibri" w:eastAsia="Calibri" w:hAnsi="Calibri" w:cs="Arial"/>
          <w:b/>
          <w:bCs/>
          <w:rtl/>
          <w:lang w:bidi="ar-DZ"/>
        </w:rPr>
        <w:t>بوشطارة</w:t>
      </w:r>
      <w:proofErr w:type="spellEnd"/>
      <w:r w:rsidRPr="00E90D21">
        <w:rPr>
          <w:rFonts w:ascii="Calibri" w:eastAsia="Calibri" w:hAnsi="Calibri" w:cs="Arial"/>
          <w:b/>
          <w:bCs/>
          <w:rtl/>
          <w:lang w:bidi="ar-DZ"/>
        </w:rPr>
        <w:t xml:space="preserve"> مهدي</w:t>
      </w:r>
    </w:p>
    <w:p w14:paraId="68EC388D" w14:textId="77777777" w:rsidR="00E90D21" w:rsidRPr="00E90D21" w:rsidRDefault="00E90D21" w:rsidP="00E90D21">
      <w:pPr>
        <w:bidi/>
        <w:spacing w:after="0" w:line="256" w:lineRule="auto"/>
        <w:rPr>
          <w:rFonts w:ascii="Calibri" w:eastAsia="Calibri" w:hAnsi="Calibri" w:cs="Arial"/>
          <w:b/>
          <w:bCs/>
          <w:rtl/>
          <w:lang w:bidi="ar-DZ"/>
        </w:rPr>
      </w:pPr>
      <w:hyperlink r:id="rId6" w:history="1">
        <w:r w:rsidRPr="00E90D21">
          <w:rPr>
            <w:rFonts w:ascii="Calibri" w:eastAsia="Calibri" w:hAnsi="Calibri" w:cs="Arial"/>
            <w:b/>
            <w:color w:val="0563C1" w:themeColor="hyperlink"/>
            <w:u w:val="single"/>
            <w:lang w:bidi="ar-DZ"/>
          </w:rPr>
          <w:t>bouchetara_mehdi2002@yahoo.fr</w:t>
        </w:r>
      </w:hyperlink>
      <w:r w:rsidRPr="00E90D21">
        <w:rPr>
          <w:rFonts w:ascii="Calibri" w:eastAsia="Calibri" w:hAnsi="Calibri" w:cs="Arial"/>
          <w:rtl/>
          <w:lang w:bidi="ar-DZ"/>
        </w:rPr>
        <w:t xml:space="preserve"> </w:t>
      </w:r>
    </w:p>
    <w:p w14:paraId="4942724E"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المدرسة الوطنية العليا للمناجمنت</w:t>
      </w:r>
    </w:p>
    <w:p w14:paraId="1528088F" w14:textId="77777777" w:rsidR="00E90D21" w:rsidRPr="00E90D21" w:rsidRDefault="00E90D21" w:rsidP="00E90D21">
      <w:pPr>
        <w:spacing w:line="256" w:lineRule="auto"/>
        <w:rPr>
          <w:rFonts w:ascii="Calibri" w:eastAsia="Calibri" w:hAnsi="Calibri" w:cs="Arial"/>
          <w:b/>
          <w:bCs/>
          <w:rtl/>
          <w:lang w:val="fr-FR" w:bidi="ar-DZ"/>
        </w:rPr>
      </w:pPr>
    </w:p>
    <w:p w14:paraId="3BDD10D8"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t>د. نبيلة عبيد</w:t>
      </w:r>
    </w:p>
    <w:p w14:paraId="2ADBFF78" w14:textId="77777777" w:rsidR="00E90D21" w:rsidRPr="00E90D21" w:rsidRDefault="00E90D21" w:rsidP="00E90D21">
      <w:pPr>
        <w:bidi/>
        <w:spacing w:after="0" w:line="256" w:lineRule="auto"/>
        <w:rPr>
          <w:rFonts w:ascii="Calibri" w:eastAsia="Calibri" w:hAnsi="Calibri" w:cs="Arial"/>
          <w:b/>
          <w:bCs/>
          <w:rtl/>
          <w:lang w:bidi="ar-DZ"/>
        </w:rPr>
      </w:pPr>
      <w:hyperlink r:id="rId7" w:history="1">
        <w:r w:rsidRPr="00E90D21">
          <w:rPr>
            <w:rFonts w:ascii="Calibri" w:eastAsia="Calibri" w:hAnsi="Calibri" w:cs="Arial"/>
            <w:b/>
            <w:color w:val="0563C1" w:themeColor="hyperlink"/>
            <w:u w:val="single"/>
            <w:lang w:bidi="ar-DZ"/>
          </w:rPr>
          <w:t>n.abid@ensm.dz</w:t>
        </w:r>
      </w:hyperlink>
      <w:r w:rsidRPr="00E90D21">
        <w:rPr>
          <w:rFonts w:ascii="Calibri" w:eastAsia="Calibri" w:hAnsi="Calibri" w:cs="Arial"/>
          <w:rtl/>
          <w:lang w:bidi="ar-DZ"/>
        </w:rPr>
        <w:t xml:space="preserve"> </w:t>
      </w:r>
    </w:p>
    <w:p w14:paraId="54E45FA1"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المدرسة الوطنية العليا للمناجمنت</w:t>
      </w:r>
    </w:p>
    <w:p w14:paraId="583596CD" w14:textId="77777777" w:rsidR="00E90D21" w:rsidRPr="00E90D21" w:rsidRDefault="00E90D21" w:rsidP="00E90D21">
      <w:pPr>
        <w:spacing w:line="256" w:lineRule="auto"/>
        <w:rPr>
          <w:rFonts w:ascii="Calibri" w:eastAsia="Calibri" w:hAnsi="Calibri" w:cs="Arial"/>
          <w:b/>
          <w:bCs/>
          <w:rtl/>
          <w:lang w:val="fr-FR" w:bidi="ar-DZ"/>
        </w:rPr>
      </w:pPr>
    </w:p>
    <w:p w14:paraId="1AE72538"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t xml:space="preserve">د. منير </w:t>
      </w:r>
      <w:proofErr w:type="spellStart"/>
      <w:r w:rsidRPr="00E90D21">
        <w:rPr>
          <w:rFonts w:ascii="Calibri" w:eastAsia="Calibri" w:hAnsi="Calibri" w:cs="Arial"/>
          <w:b/>
          <w:bCs/>
          <w:rtl/>
          <w:lang w:bidi="ar-DZ"/>
        </w:rPr>
        <w:t>بلالي</w:t>
      </w:r>
      <w:proofErr w:type="spellEnd"/>
    </w:p>
    <w:p w14:paraId="308B9AA7" w14:textId="77777777" w:rsidR="00E90D21" w:rsidRPr="00E90D21" w:rsidRDefault="00E90D21" w:rsidP="00E90D21">
      <w:pPr>
        <w:bidi/>
        <w:spacing w:after="0" w:line="256" w:lineRule="auto"/>
        <w:rPr>
          <w:rFonts w:ascii="Calibri" w:eastAsia="Calibri" w:hAnsi="Calibri" w:cs="Arial"/>
          <w:b/>
          <w:bCs/>
          <w:rtl/>
          <w:lang w:bidi="ar-DZ"/>
        </w:rPr>
      </w:pPr>
      <w:hyperlink r:id="rId8" w:history="1">
        <w:r w:rsidRPr="00E90D21">
          <w:rPr>
            <w:rFonts w:ascii="Calibri" w:eastAsia="Calibri" w:hAnsi="Calibri" w:cs="Arial"/>
            <w:b/>
            <w:color w:val="0563C1" w:themeColor="hyperlink"/>
            <w:u w:val="single"/>
            <w:lang w:bidi="ar-DZ"/>
          </w:rPr>
          <w:t>m.belali@ensmanagement.edu.dz</w:t>
        </w:r>
      </w:hyperlink>
      <w:r w:rsidRPr="00E90D21">
        <w:rPr>
          <w:rFonts w:ascii="Calibri" w:eastAsia="Calibri" w:hAnsi="Calibri" w:cs="Arial"/>
          <w:rtl/>
          <w:lang w:bidi="ar-DZ"/>
        </w:rPr>
        <w:t xml:space="preserve"> </w:t>
      </w:r>
    </w:p>
    <w:p w14:paraId="76B8D32E"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المدرسة الوطنية العليا للمناجمنت</w:t>
      </w:r>
    </w:p>
    <w:p w14:paraId="2B8A75BC" w14:textId="77777777" w:rsidR="00E90D21" w:rsidRPr="00E90D21" w:rsidRDefault="00E90D21" w:rsidP="00E90D21">
      <w:pPr>
        <w:spacing w:line="256" w:lineRule="auto"/>
        <w:rPr>
          <w:rFonts w:ascii="Calibri" w:eastAsia="Calibri" w:hAnsi="Calibri" w:cs="Arial"/>
          <w:b/>
          <w:bCs/>
          <w:rtl/>
          <w:lang w:val="fr-FR" w:bidi="ar-DZ"/>
        </w:rPr>
      </w:pPr>
    </w:p>
    <w:p w14:paraId="79D38808"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highlight w:val="yellow"/>
          <w:rtl/>
          <w:lang w:bidi="ar-DZ"/>
        </w:rPr>
        <w:t>لمياء ربيعة</w:t>
      </w:r>
    </w:p>
    <w:p w14:paraId="431699D6" w14:textId="77777777" w:rsidR="00E90D21" w:rsidRPr="00E90D21" w:rsidRDefault="00E90D21" w:rsidP="00E90D21">
      <w:pPr>
        <w:bidi/>
        <w:spacing w:after="0" w:line="256" w:lineRule="auto"/>
        <w:rPr>
          <w:rFonts w:ascii="Calibri" w:eastAsia="Calibri" w:hAnsi="Calibri" w:cs="Arial"/>
          <w:b/>
          <w:bCs/>
          <w:rtl/>
          <w:lang w:bidi="ar-DZ"/>
        </w:rPr>
      </w:pPr>
      <w:hyperlink r:id="rId9" w:history="1">
        <w:r w:rsidRPr="00E90D21">
          <w:rPr>
            <w:rFonts w:ascii="Calibri" w:eastAsia="Calibri" w:hAnsi="Calibri" w:cs="Arial"/>
            <w:b/>
            <w:color w:val="0563C1" w:themeColor="hyperlink"/>
            <w:u w:val="single"/>
            <w:lang w:bidi="ar-DZ"/>
          </w:rPr>
          <w:t>rabialamia1982@gmail.com</w:t>
        </w:r>
      </w:hyperlink>
      <w:r w:rsidRPr="00E90D21">
        <w:rPr>
          <w:rFonts w:ascii="Calibri" w:eastAsia="Calibri" w:hAnsi="Calibri" w:cs="Arial"/>
          <w:rtl/>
          <w:lang w:bidi="ar-DZ"/>
        </w:rPr>
        <w:t xml:space="preserve"> </w:t>
      </w:r>
    </w:p>
    <w:p w14:paraId="55187531"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المدرسة العليا للتسيير والاقتصاد الرقمي</w:t>
      </w:r>
    </w:p>
    <w:p w14:paraId="2654B976" w14:textId="77777777" w:rsidR="00E90D21" w:rsidRPr="00E90D21" w:rsidRDefault="00E90D21" w:rsidP="00E90D21">
      <w:pPr>
        <w:spacing w:line="256" w:lineRule="auto"/>
        <w:rPr>
          <w:rFonts w:ascii="Calibri" w:eastAsia="Calibri" w:hAnsi="Calibri" w:cs="Arial"/>
          <w:b/>
          <w:bCs/>
          <w:rtl/>
          <w:lang w:val="fr-FR" w:bidi="ar-DZ"/>
        </w:rPr>
      </w:pPr>
    </w:p>
    <w:p w14:paraId="1B5BA37C"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t xml:space="preserve">سامر </w:t>
      </w:r>
      <w:proofErr w:type="spellStart"/>
      <w:r w:rsidRPr="00E90D21">
        <w:rPr>
          <w:rFonts w:ascii="Calibri" w:eastAsia="Calibri" w:hAnsi="Calibri" w:cs="Arial"/>
          <w:b/>
          <w:bCs/>
          <w:rtl/>
          <w:lang w:bidi="ar-DZ"/>
        </w:rPr>
        <w:t>مهيبل</w:t>
      </w:r>
      <w:proofErr w:type="spellEnd"/>
    </w:p>
    <w:p w14:paraId="259B87B1" w14:textId="77777777" w:rsidR="00E90D21" w:rsidRPr="00E90D21" w:rsidRDefault="00E90D21" w:rsidP="00E90D21">
      <w:pPr>
        <w:bidi/>
        <w:spacing w:after="0" w:line="256" w:lineRule="auto"/>
        <w:rPr>
          <w:rFonts w:ascii="Calibri" w:eastAsia="Calibri" w:hAnsi="Calibri" w:cs="Arial"/>
          <w:b/>
          <w:bCs/>
          <w:rtl/>
          <w:lang w:bidi="ar-DZ"/>
        </w:rPr>
      </w:pPr>
      <w:hyperlink r:id="rId10" w:history="1">
        <w:r w:rsidRPr="00E90D21">
          <w:rPr>
            <w:rFonts w:ascii="Calibri" w:eastAsia="Calibri" w:hAnsi="Calibri" w:cs="Arial"/>
            <w:b/>
            <w:color w:val="0563C1" w:themeColor="hyperlink"/>
            <w:u w:val="single"/>
            <w:lang w:bidi="ar-DZ"/>
          </w:rPr>
          <w:t>samer.mehibel@gmail.com</w:t>
        </w:r>
      </w:hyperlink>
      <w:r w:rsidRPr="00E90D21">
        <w:rPr>
          <w:rFonts w:ascii="Calibri" w:eastAsia="Calibri" w:hAnsi="Calibri" w:cs="Arial"/>
          <w:rtl/>
          <w:lang w:bidi="ar-DZ"/>
        </w:rPr>
        <w:t xml:space="preserve"> </w:t>
      </w:r>
    </w:p>
    <w:p w14:paraId="5AB15B41" w14:textId="77777777" w:rsidR="00E90D21" w:rsidRPr="00E90D21" w:rsidRDefault="00E90D21" w:rsidP="00E90D21">
      <w:pPr>
        <w:spacing w:line="256" w:lineRule="auto"/>
        <w:rPr>
          <w:rFonts w:ascii="Calibri" w:eastAsia="Calibri" w:hAnsi="Calibri" w:cs="Arial" w:hint="cs"/>
          <w:b/>
          <w:bCs/>
          <w:rtl/>
          <w:lang w:bidi="ar-DZ"/>
        </w:rPr>
      </w:pPr>
    </w:p>
    <w:p w14:paraId="6106B12A"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t>لراس شفيقة</w:t>
      </w:r>
    </w:p>
    <w:p w14:paraId="58C78F51" w14:textId="77777777" w:rsidR="00E90D21" w:rsidRPr="00E90D21" w:rsidRDefault="00E90D21" w:rsidP="00E90D21">
      <w:pPr>
        <w:bidi/>
        <w:spacing w:after="0" w:line="256" w:lineRule="auto"/>
        <w:rPr>
          <w:rFonts w:ascii="Calibri" w:eastAsia="Calibri" w:hAnsi="Calibri" w:cs="Arial"/>
          <w:b/>
          <w:bCs/>
          <w:rtl/>
          <w:lang w:bidi="ar-DZ"/>
        </w:rPr>
      </w:pPr>
      <w:hyperlink r:id="rId11" w:history="1">
        <w:r w:rsidRPr="00E90D21">
          <w:rPr>
            <w:rFonts w:ascii="Calibri" w:eastAsia="Calibri" w:hAnsi="Calibri" w:cs="Arial"/>
            <w:b/>
            <w:color w:val="0563C1" w:themeColor="hyperlink"/>
            <w:u w:val="single"/>
            <w:lang w:bidi="ar-DZ"/>
          </w:rPr>
          <w:t>larras.c2015@gmail.com</w:t>
        </w:r>
      </w:hyperlink>
      <w:r w:rsidRPr="00E90D21">
        <w:rPr>
          <w:rFonts w:ascii="Calibri" w:eastAsia="Calibri" w:hAnsi="Calibri" w:cs="Arial"/>
          <w:rtl/>
          <w:lang w:bidi="ar-DZ"/>
        </w:rPr>
        <w:t xml:space="preserve"> </w:t>
      </w:r>
    </w:p>
    <w:p w14:paraId="7AD20850"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المدرسة الوطنية العليا للمناجمنت</w:t>
      </w:r>
    </w:p>
    <w:p w14:paraId="6695E8DC" w14:textId="77777777" w:rsidR="00E90D21" w:rsidRPr="00E90D21" w:rsidRDefault="00E90D21" w:rsidP="00E90D21">
      <w:pPr>
        <w:spacing w:line="256" w:lineRule="auto"/>
        <w:rPr>
          <w:rFonts w:ascii="Calibri" w:eastAsia="Calibri" w:hAnsi="Calibri" w:cs="Arial"/>
          <w:b/>
          <w:bCs/>
          <w:rtl/>
          <w:lang w:val="fr-FR" w:bidi="ar-DZ"/>
        </w:rPr>
      </w:pPr>
    </w:p>
    <w:p w14:paraId="20132D3F" w14:textId="77777777" w:rsidR="00E90D21" w:rsidRPr="00E90D21" w:rsidRDefault="00E90D21" w:rsidP="00E90D21">
      <w:pPr>
        <w:bidi/>
        <w:spacing w:after="0" w:line="256" w:lineRule="auto"/>
        <w:rPr>
          <w:rFonts w:ascii="Calibri" w:eastAsia="Calibri" w:hAnsi="Calibri" w:cs="Arial"/>
          <w:b/>
          <w:bCs/>
          <w:lang w:bidi="ar-DZ"/>
        </w:rPr>
      </w:pPr>
      <w:proofErr w:type="spellStart"/>
      <w:r w:rsidRPr="00E90D21">
        <w:rPr>
          <w:rFonts w:ascii="Calibri" w:eastAsia="Calibri" w:hAnsi="Calibri" w:cs="Arial"/>
          <w:b/>
          <w:bCs/>
          <w:rtl/>
          <w:lang w:bidi="ar-DZ"/>
        </w:rPr>
        <w:t>إيراتن</w:t>
      </w:r>
      <w:proofErr w:type="spellEnd"/>
      <w:r w:rsidRPr="00E90D21">
        <w:rPr>
          <w:rFonts w:ascii="Calibri" w:eastAsia="Calibri" w:hAnsi="Calibri" w:cs="Arial"/>
          <w:b/>
          <w:bCs/>
          <w:rtl/>
          <w:lang w:bidi="ar-DZ"/>
        </w:rPr>
        <w:t xml:space="preserve"> </w:t>
      </w:r>
      <w:proofErr w:type="spellStart"/>
      <w:r w:rsidRPr="00E90D21">
        <w:rPr>
          <w:rFonts w:ascii="Calibri" w:eastAsia="Calibri" w:hAnsi="Calibri" w:cs="Arial"/>
          <w:b/>
          <w:bCs/>
          <w:rtl/>
          <w:lang w:bidi="ar-DZ"/>
        </w:rPr>
        <w:t>صبرينة</w:t>
      </w:r>
      <w:proofErr w:type="spellEnd"/>
    </w:p>
    <w:p w14:paraId="1ABB7DE4" w14:textId="77777777" w:rsidR="00E90D21" w:rsidRPr="00E90D21" w:rsidRDefault="00E90D21" w:rsidP="00E90D21">
      <w:pPr>
        <w:bidi/>
        <w:spacing w:after="0" w:line="256" w:lineRule="auto"/>
        <w:rPr>
          <w:rFonts w:ascii="Calibri" w:eastAsia="Calibri" w:hAnsi="Calibri" w:cs="Arial"/>
          <w:b/>
          <w:bCs/>
          <w:rtl/>
          <w:lang w:bidi="ar-DZ"/>
        </w:rPr>
      </w:pPr>
      <w:hyperlink r:id="rId12" w:history="1">
        <w:r w:rsidRPr="00E90D21">
          <w:rPr>
            <w:rFonts w:ascii="Calibri" w:eastAsia="Calibri" w:hAnsi="Calibri" w:cs="Arial"/>
            <w:b/>
            <w:color w:val="0563C1" w:themeColor="hyperlink"/>
            <w:u w:val="single"/>
            <w:lang w:bidi="ar-DZ"/>
          </w:rPr>
          <w:t>iraten.sabrina@gmail.com</w:t>
        </w:r>
      </w:hyperlink>
      <w:r w:rsidRPr="00E90D21">
        <w:rPr>
          <w:rFonts w:ascii="Calibri" w:eastAsia="Calibri" w:hAnsi="Calibri" w:cs="Arial"/>
          <w:rtl/>
          <w:lang w:bidi="ar-DZ"/>
        </w:rPr>
        <w:t xml:space="preserve"> </w:t>
      </w:r>
    </w:p>
    <w:p w14:paraId="25D9498E" w14:textId="77777777" w:rsidR="00E90D21" w:rsidRPr="00E90D21" w:rsidRDefault="00E90D21" w:rsidP="00E90D21">
      <w:pPr>
        <w:spacing w:line="256" w:lineRule="auto"/>
        <w:rPr>
          <w:rFonts w:ascii="Calibri" w:eastAsia="Calibri" w:hAnsi="Calibri" w:cs="Arial" w:hint="cs"/>
          <w:b/>
          <w:bCs/>
          <w:rtl/>
          <w:lang w:val="fr-FR" w:bidi="ar-DZ"/>
        </w:rPr>
      </w:pPr>
    </w:p>
    <w:p w14:paraId="1BE78921"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t xml:space="preserve">جمال الدين </w:t>
      </w:r>
      <w:proofErr w:type="spellStart"/>
      <w:r w:rsidRPr="00E90D21">
        <w:rPr>
          <w:rFonts w:ascii="Calibri" w:eastAsia="Calibri" w:hAnsi="Calibri" w:cs="Arial"/>
          <w:b/>
          <w:bCs/>
          <w:rtl/>
          <w:lang w:bidi="ar-DZ"/>
        </w:rPr>
        <w:t>لعويسات</w:t>
      </w:r>
      <w:proofErr w:type="spellEnd"/>
    </w:p>
    <w:p w14:paraId="1C8487D7" w14:textId="77777777" w:rsidR="00E90D21" w:rsidRPr="00E90D21" w:rsidRDefault="00E90D21" w:rsidP="00E90D21">
      <w:pPr>
        <w:bidi/>
        <w:spacing w:after="0" w:line="256" w:lineRule="auto"/>
        <w:rPr>
          <w:rFonts w:ascii="Calibri" w:eastAsia="Calibri" w:hAnsi="Calibri" w:cs="Arial"/>
          <w:b/>
          <w:bCs/>
          <w:rtl/>
          <w:lang w:bidi="ar-DZ"/>
        </w:rPr>
      </w:pPr>
      <w:hyperlink r:id="rId13" w:history="1">
        <w:r w:rsidRPr="00E90D21">
          <w:rPr>
            <w:rFonts w:ascii="Calibri" w:eastAsia="Calibri" w:hAnsi="Calibri" w:cs="Arial"/>
            <w:b/>
            <w:color w:val="0563C1" w:themeColor="hyperlink"/>
            <w:u w:val="single"/>
            <w:lang w:bidi="ar-DZ"/>
          </w:rPr>
          <w:t>dlaouisset@gmail.com</w:t>
        </w:r>
      </w:hyperlink>
      <w:r w:rsidRPr="00E90D21">
        <w:rPr>
          <w:rFonts w:ascii="Calibri" w:eastAsia="Calibri" w:hAnsi="Calibri" w:cs="Arial"/>
          <w:rtl/>
          <w:lang w:bidi="ar-DZ"/>
        </w:rPr>
        <w:t xml:space="preserve"> </w:t>
      </w:r>
    </w:p>
    <w:p w14:paraId="235BF635"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جامعة دوي تان – فيتنام</w:t>
      </w:r>
    </w:p>
    <w:p w14:paraId="1A012473" w14:textId="77777777" w:rsidR="00E90D21" w:rsidRPr="00E90D21" w:rsidRDefault="00E90D21" w:rsidP="00E90D21">
      <w:pPr>
        <w:spacing w:line="256" w:lineRule="auto"/>
        <w:rPr>
          <w:rFonts w:ascii="Calibri" w:eastAsia="Calibri" w:hAnsi="Calibri" w:cs="Arial"/>
          <w:b/>
          <w:bCs/>
          <w:rtl/>
          <w:lang w:bidi="ar-DZ"/>
        </w:rPr>
      </w:pPr>
    </w:p>
    <w:p w14:paraId="38E01769"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lastRenderedPageBreak/>
        <w:t xml:space="preserve">علي </w:t>
      </w:r>
      <w:proofErr w:type="spellStart"/>
      <w:r w:rsidRPr="00E90D21">
        <w:rPr>
          <w:rFonts w:ascii="Calibri" w:eastAsia="Calibri" w:hAnsi="Calibri" w:cs="Arial"/>
          <w:b/>
          <w:bCs/>
          <w:rtl/>
          <w:lang w:bidi="ar-DZ"/>
        </w:rPr>
        <w:t>زقاغ</w:t>
      </w:r>
      <w:proofErr w:type="spellEnd"/>
    </w:p>
    <w:p w14:paraId="07EEE380" w14:textId="77777777" w:rsidR="00E90D21" w:rsidRPr="00E90D21" w:rsidRDefault="00E90D21" w:rsidP="00E90D21">
      <w:pPr>
        <w:bidi/>
        <w:spacing w:after="0" w:line="256" w:lineRule="auto"/>
        <w:rPr>
          <w:rFonts w:ascii="Calibri" w:eastAsia="Calibri" w:hAnsi="Calibri" w:cs="Arial"/>
          <w:b/>
          <w:bCs/>
          <w:rtl/>
          <w:lang w:bidi="ar-DZ"/>
        </w:rPr>
      </w:pPr>
      <w:hyperlink r:id="rId14" w:history="1">
        <w:r w:rsidRPr="00E90D21">
          <w:rPr>
            <w:rFonts w:ascii="Calibri" w:eastAsia="Calibri" w:hAnsi="Calibri" w:cs="Arial"/>
            <w:b/>
            <w:color w:val="0563C1" w:themeColor="hyperlink"/>
            <w:u w:val="single"/>
            <w:lang w:bidi="ar-DZ"/>
          </w:rPr>
          <w:t>ali.zeggagh@univ-bejaia.dz</w:t>
        </w:r>
      </w:hyperlink>
      <w:r w:rsidRPr="00E90D21">
        <w:rPr>
          <w:rFonts w:ascii="Calibri" w:eastAsia="Calibri" w:hAnsi="Calibri" w:cs="Arial"/>
          <w:rtl/>
          <w:lang w:bidi="ar-DZ"/>
        </w:rPr>
        <w:t xml:space="preserve"> </w:t>
      </w:r>
    </w:p>
    <w:p w14:paraId="729A5C7F" w14:textId="77777777" w:rsidR="00E90D21" w:rsidRPr="00E90D21" w:rsidRDefault="00E90D21" w:rsidP="00E90D21">
      <w:pPr>
        <w:spacing w:line="256" w:lineRule="auto"/>
        <w:rPr>
          <w:rFonts w:ascii="Calibri" w:eastAsia="Calibri" w:hAnsi="Calibri" w:cs="Arial" w:hint="cs"/>
          <w:b/>
          <w:bCs/>
          <w:rtl/>
          <w:lang w:val="fr-FR" w:bidi="ar-DZ"/>
        </w:rPr>
      </w:pPr>
    </w:p>
    <w:p w14:paraId="26DB5A6A"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t>عادل عبد الله عزيز</w:t>
      </w:r>
    </w:p>
    <w:p w14:paraId="48286C19" w14:textId="77777777" w:rsidR="00E90D21" w:rsidRPr="00E90D21" w:rsidRDefault="00E90D21" w:rsidP="00E90D21">
      <w:pPr>
        <w:bidi/>
        <w:spacing w:after="0" w:line="256" w:lineRule="auto"/>
        <w:rPr>
          <w:rFonts w:ascii="Calibri" w:eastAsia="Calibri" w:hAnsi="Calibri" w:cs="Arial"/>
          <w:b/>
          <w:bCs/>
          <w:rtl/>
          <w:lang w:bidi="ar-DZ"/>
        </w:rPr>
      </w:pPr>
      <w:hyperlink r:id="rId15" w:history="1">
        <w:r w:rsidRPr="00E90D21">
          <w:rPr>
            <w:rFonts w:ascii="Calibri" w:eastAsia="Calibri" w:hAnsi="Calibri" w:cs="Arial"/>
            <w:b/>
            <w:color w:val="0563C1" w:themeColor="hyperlink"/>
            <w:u w:val="single"/>
            <w:lang w:bidi="ar-DZ"/>
          </w:rPr>
          <w:t>adel.abdullah@ntu.edu.iq</w:t>
        </w:r>
      </w:hyperlink>
      <w:r w:rsidRPr="00E90D21">
        <w:rPr>
          <w:rFonts w:ascii="Calibri" w:eastAsia="Calibri" w:hAnsi="Calibri" w:cs="Arial"/>
          <w:rtl/>
          <w:lang w:bidi="ar-DZ"/>
        </w:rPr>
        <w:t xml:space="preserve"> </w:t>
      </w:r>
    </w:p>
    <w:p w14:paraId="51C7E1E2" w14:textId="77777777" w:rsidR="00E90D21" w:rsidRPr="00E90D21" w:rsidRDefault="00E90D21" w:rsidP="00E90D21">
      <w:pPr>
        <w:bidi/>
        <w:spacing w:after="0" w:line="256" w:lineRule="auto"/>
        <w:rPr>
          <w:rFonts w:ascii="Calibri" w:eastAsia="Calibri" w:hAnsi="Calibri" w:cs="Arial" w:hint="cs"/>
          <w:b/>
          <w:bCs/>
          <w:rtl/>
          <w:lang w:bidi="ar-DZ"/>
        </w:rPr>
      </w:pPr>
      <w:r w:rsidRPr="00E90D21">
        <w:rPr>
          <w:rFonts w:ascii="Calibri" w:eastAsia="Calibri" w:hAnsi="Calibri" w:cs="Arial"/>
          <w:b/>
          <w:bCs/>
          <w:rtl/>
          <w:lang w:bidi="ar-DZ"/>
        </w:rPr>
        <w:t>الجامعة التقنية الشمالية /الكلية التقنية الإدارية/ الموصل/ قسم إدارة تقنيات المعلومات</w:t>
      </w:r>
    </w:p>
    <w:p w14:paraId="7C317D08" w14:textId="77777777" w:rsidR="00E90D21" w:rsidRPr="00E90D21" w:rsidRDefault="00E90D21" w:rsidP="00E90D21">
      <w:pPr>
        <w:spacing w:line="256" w:lineRule="auto"/>
        <w:rPr>
          <w:rFonts w:ascii="Calibri" w:eastAsia="Calibri" w:hAnsi="Calibri" w:cs="Arial"/>
          <w:b/>
          <w:bCs/>
          <w:rtl/>
          <w:lang w:bidi="ar-DZ"/>
        </w:rPr>
      </w:pPr>
    </w:p>
    <w:p w14:paraId="11968542" w14:textId="77777777" w:rsidR="00E90D21" w:rsidRPr="00E90D21" w:rsidRDefault="00E90D21" w:rsidP="00E90D21">
      <w:pPr>
        <w:bidi/>
        <w:spacing w:after="0" w:line="256" w:lineRule="auto"/>
        <w:rPr>
          <w:rFonts w:ascii="Calibri" w:eastAsia="Calibri" w:hAnsi="Calibri" w:cs="Arial"/>
          <w:b/>
          <w:bCs/>
          <w:lang w:bidi="ar-DZ"/>
        </w:rPr>
      </w:pPr>
      <w:r w:rsidRPr="00E90D21">
        <w:rPr>
          <w:rFonts w:ascii="Calibri" w:eastAsia="Calibri" w:hAnsi="Calibri" w:cs="Arial"/>
          <w:b/>
          <w:bCs/>
          <w:rtl/>
          <w:lang w:bidi="ar-DZ"/>
        </w:rPr>
        <w:t xml:space="preserve">نادية </w:t>
      </w:r>
      <w:proofErr w:type="spellStart"/>
      <w:r w:rsidRPr="00E90D21">
        <w:rPr>
          <w:rFonts w:ascii="Calibri" w:eastAsia="Calibri" w:hAnsi="Calibri" w:cs="Arial"/>
          <w:b/>
          <w:bCs/>
          <w:rtl/>
          <w:lang w:bidi="ar-DZ"/>
        </w:rPr>
        <w:t>أحمادوش</w:t>
      </w:r>
      <w:proofErr w:type="spellEnd"/>
    </w:p>
    <w:p w14:paraId="5682F770" w14:textId="77777777" w:rsidR="00E90D21" w:rsidRPr="00E90D21" w:rsidRDefault="00E90D21" w:rsidP="00E90D21">
      <w:pPr>
        <w:bidi/>
        <w:spacing w:after="0" w:line="256" w:lineRule="auto"/>
        <w:rPr>
          <w:rFonts w:ascii="Calibri" w:eastAsia="Calibri" w:hAnsi="Calibri" w:cs="Arial"/>
          <w:b/>
          <w:bCs/>
          <w:rtl/>
          <w:lang w:bidi="ar-DZ"/>
        </w:rPr>
      </w:pPr>
      <w:hyperlink r:id="rId16" w:history="1">
        <w:r w:rsidRPr="00E90D21">
          <w:rPr>
            <w:rFonts w:ascii="Calibri" w:eastAsia="Calibri" w:hAnsi="Calibri" w:cs="Arial"/>
            <w:b/>
            <w:color w:val="0563C1" w:themeColor="hyperlink"/>
            <w:u w:val="single"/>
            <w:lang w:bidi="ar-DZ"/>
          </w:rPr>
          <w:t>ahmadouchenadia@yahoo.fr</w:t>
        </w:r>
      </w:hyperlink>
      <w:r w:rsidRPr="00E90D21">
        <w:rPr>
          <w:rFonts w:ascii="Calibri" w:eastAsia="Calibri" w:hAnsi="Calibri" w:cs="Arial"/>
          <w:rtl/>
          <w:lang w:bidi="ar-DZ"/>
        </w:rPr>
        <w:t xml:space="preserve"> </w:t>
      </w:r>
    </w:p>
    <w:p w14:paraId="795B61F2" w14:textId="77777777" w:rsidR="00E90D21" w:rsidRPr="00E90D21" w:rsidRDefault="00E90D21" w:rsidP="00E90D21">
      <w:pPr>
        <w:spacing w:line="256" w:lineRule="auto"/>
        <w:rPr>
          <w:rFonts w:ascii="Calibri" w:eastAsia="Calibri" w:hAnsi="Calibri" w:cs="Arial" w:hint="cs"/>
          <w:b/>
          <w:bCs/>
          <w:rtl/>
          <w:lang w:val="fr-FR" w:bidi="ar-DZ"/>
        </w:rPr>
      </w:pPr>
    </w:p>
    <w:p w14:paraId="41C96E16" w14:textId="77777777" w:rsidR="00E90D21" w:rsidRPr="00E90D21" w:rsidRDefault="00E90D21" w:rsidP="00E90D21">
      <w:pPr>
        <w:bidi/>
        <w:spacing w:line="256" w:lineRule="auto"/>
        <w:rPr>
          <w:rFonts w:ascii="Calibri" w:eastAsia="Calibri" w:hAnsi="Calibri" w:cs="Arial"/>
          <w:b/>
          <w:bCs/>
          <w:lang w:bidi="ar-DZ"/>
        </w:rPr>
      </w:pPr>
      <w:r w:rsidRPr="00E90D21">
        <w:rPr>
          <w:rFonts w:ascii="Calibri" w:eastAsia="Calibri" w:hAnsi="Calibri" w:cs="Arial"/>
          <w:b/>
          <w:bCs/>
          <w:rtl/>
          <w:lang w:bidi="ar-DZ"/>
        </w:rPr>
        <w:t>الأمانة</w:t>
      </w:r>
    </w:p>
    <w:p w14:paraId="67910E7E" w14:textId="77777777" w:rsidR="00E90D21" w:rsidRPr="00E90D21" w:rsidRDefault="00E90D21" w:rsidP="00E90D21">
      <w:pPr>
        <w:bidi/>
        <w:spacing w:after="0" w:line="256" w:lineRule="auto"/>
        <w:rPr>
          <w:rFonts w:ascii="Calibri" w:eastAsia="Calibri" w:hAnsi="Calibri" w:cs="Arial"/>
          <w:b/>
          <w:bCs/>
          <w:rtl/>
          <w:lang w:bidi="ar-DZ"/>
        </w:rPr>
      </w:pPr>
      <w:r w:rsidRPr="00E90D21">
        <w:rPr>
          <w:rFonts w:ascii="Calibri" w:eastAsia="Calibri" w:hAnsi="Calibri" w:cs="Arial"/>
          <w:b/>
          <w:bCs/>
          <w:highlight w:val="yellow"/>
          <w:rtl/>
          <w:lang w:bidi="ar-DZ"/>
        </w:rPr>
        <w:t xml:space="preserve">حفصة </w:t>
      </w:r>
      <w:proofErr w:type="spellStart"/>
      <w:r w:rsidRPr="00E90D21">
        <w:rPr>
          <w:rFonts w:ascii="Calibri" w:eastAsia="Calibri" w:hAnsi="Calibri" w:cs="Arial"/>
          <w:b/>
          <w:bCs/>
          <w:highlight w:val="yellow"/>
          <w:rtl/>
          <w:lang w:bidi="ar-DZ"/>
        </w:rPr>
        <w:t>كيهلي</w:t>
      </w:r>
      <w:proofErr w:type="spellEnd"/>
    </w:p>
    <w:p w14:paraId="42E5E312" w14:textId="77777777" w:rsidR="00E90D21" w:rsidRPr="00E90D21" w:rsidRDefault="00E90D21" w:rsidP="00E90D21">
      <w:pPr>
        <w:bidi/>
        <w:spacing w:after="0" w:line="256" w:lineRule="auto"/>
        <w:rPr>
          <w:rFonts w:ascii="Calibri" w:eastAsia="Calibri" w:hAnsi="Calibri" w:cs="Arial"/>
          <w:b/>
          <w:bCs/>
          <w:rtl/>
          <w:lang w:bidi="ar-DZ"/>
        </w:rPr>
      </w:pPr>
      <w:hyperlink r:id="rId17" w:history="1">
        <w:r w:rsidRPr="00E90D21">
          <w:rPr>
            <w:rFonts w:ascii="Calibri" w:eastAsia="Calibri" w:hAnsi="Calibri" w:cs="Arial"/>
            <w:b/>
            <w:color w:val="0563C1" w:themeColor="hyperlink"/>
            <w:u w:val="single"/>
            <w:lang w:bidi="ar-DZ"/>
          </w:rPr>
          <w:t>h.kiheli@ensm.dz</w:t>
        </w:r>
      </w:hyperlink>
    </w:p>
    <w:p w14:paraId="08450794" w14:textId="77777777" w:rsidR="00E90D21" w:rsidRPr="00E90D21" w:rsidRDefault="00E90D21" w:rsidP="00E90D21">
      <w:pPr>
        <w:spacing w:after="0" w:line="256" w:lineRule="auto"/>
        <w:rPr>
          <w:rFonts w:ascii="Calibri" w:eastAsia="Calibri" w:hAnsi="Calibri" w:cs="Arial"/>
          <w:b/>
          <w:bCs/>
          <w:rtl/>
          <w:lang w:bidi="ar-DZ"/>
        </w:rPr>
      </w:pPr>
    </w:p>
    <w:p w14:paraId="5B406AAB" w14:textId="77777777" w:rsidR="00E90D21" w:rsidRPr="00E90D21" w:rsidRDefault="00E90D21" w:rsidP="00E90D21">
      <w:pPr>
        <w:spacing w:after="0" w:line="256" w:lineRule="auto"/>
        <w:rPr>
          <w:rFonts w:ascii="Calibri" w:eastAsia="Calibri" w:hAnsi="Calibri" w:cs="Arial"/>
          <w:b/>
          <w:bCs/>
          <w:rtl/>
          <w:lang w:val="fr-FR" w:bidi="ar-DZ"/>
        </w:rPr>
      </w:pPr>
    </w:p>
    <w:p w14:paraId="5148FAE9" w14:textId="77777777" w:rsidR="00E90D21" w:rsidRPr="00E90D21" w:rsidRDefault="00E90D21" w:rsidP="00E90D21">
      <w:pPr>
        <w:numPr>
          <w:ilvl w:val="0"/>
          <w:numId w:val="1"/>
        </w:numPr>
        <w:bidi/>
        <w:spacing w:line="256" w:lineRule="auto"/>
        <w:ind w:left="1440"/>
        <w:rPr>
          <w:rFonts w:ascii="Calibri" w:eastAsia="Calibri" w:hAnsi="Calibri" w:cs="Arial"/>
          <w:b/>
          <w:bCs/>
          <w:lang w:bidi="ar-DZ"/>
        </w:rPr>
      </w:pPr>
      <w:r w:rsidRPr="00E90D21">
        <w:rPr>
          <w:rFonts w:ascii="Calibri" w:eastAsia="Calibri" w:hAnsi="Calibri" w:cs="Arial"/>
          <w:b/>
          <w:bCs/>
          <w:rtl/>
          <w:lang w:bidi="ar-DZ"/>
        </w:rPr>
        <w:t>رسوم معالجة المقالات</w:t>
      </w:r>
    </w:p>
    <w:p w14:paraId="77CE9FD9" w14:textId="77777777" w:rsidR="00E90D21" w:rsidRPr="00E90D21" w:rsidRDefault="00E90D21" w:rsidP="00E90D21">
      <w:pPr>
        <w:bidi/>
        <w:spacing w:line="256" w:lineRule="auto"/>
        <w:jc w:val="both"/>
        <w:rPr>
          <w:rFonts w:ascii="Calibri" w:eastAsia="Calibri" w:hAnsi="Calibri" w:cs="Arial"/>
          <w:b/>
          <w:bCs/>
          <w:rtl/>
          <w:lang w:bidi="ar-DZ"/>
        </w:rPr>
      </w:pPr>
      <w:r w:rsidRPr="00E90D21">
        <w:rPr>
          <w:rFonts w:ascii="Poppins" w:eastAsia="Calibri" w:hAnsi="Poppins" w:cs="Arial"/>
          <w:i/>
          <w:iCs/>
          <w:color w:val="000000"/>
          <w:bdr w:val="none" w:sz="0" w:space="0" w:color="auto" w:frame="1"/>
          <w:shd w:val="clear" w:color="auto" w:fill="FFFFFF"/>
          <w:rtl/>
          <w:lang w:bidi="ar-DZ"/>
        </w:rPr>
        <w:t>جميع المقالات المنشورة في المجلة الجزائرية لعلوم الإدارة متاحة بنظام الوصول المفتوح الكامل (</w:t>
      </w:r>
      <w:r w:rsidRPr="00E90D21">
        <w:rPr>
          <w:rFonts w:ascii="Poppins" w:eastAsia="Calibri" w:hAnsi="Poppins" w:cs="Arial"/>
          <w:i/>
          <w:iCs/>
          <w:color w:val="000000"/>
          <w:bdr w:val="none" w:sz="0" w:space="0" w:color="auto" w:frame="1"/>
          <w:shd w:val="clear" w:color="auto" w:fill="FFFFFF"/>
          <w:lang w:bidi="ar-DZ"/>
        </w:rPr>
        <w:t>Open Access</w:t>
      </w:r>
      <w:r w:rsidRPr="00E90D21">
        <w:rPr>
          <w:rFonts w:ascii="Poppins" w:eastAsia="Calibri" w:hAnsi="Poppins" w:cs="Arial"/>
          <w:i/>
          <w:iCs/>
          <w:color w:val="000000"/>
          <w:bdr w:val="none" w:sz="0" w:space="0" w:color="auto" w:frame="1"/>
          <w:shd w:val="clear" w:color="auto" w:fill="FFFFFF"/>
          <w:rtl/>
          <w:lang w:bidi="ar-DZ"/>
        </w:rPr>
        <w:t>). تُنشر جميع الأوراق تحت رخصة المشاع الإبداعي (</w:t>
      </w:r>
      <w:r w:rsidRPr="00E90D21">
        <w:rPr>
          <w:rFonts w:ascii="Poppins" w:eastAsia="Calibri" w:hAnsi="Poppins" w:cs="Arial"/>
          <w:i/>
          <w:iCs/>
          <w:color w:val="000000"/>
          <w:bdr w:val="none" w:sz="0" w:space="0" w:color="auto" w:frame="1"/>
          <w:shd w:val="clear" w:color="auto" w:fill="FFFFFF"/>
          <w:lang w:bidi="ar-DZ"/>
        </w:rPr>
        <w:t>CC BY</w:t>
      </w:r>
      <w:r w:rsidRPr="00E90D21">
        <w:rPr>
          <w:rFonts w:ascii="Poppins" w:eastAsia="Calibri" w:hAnsi="Poppins" w:cs="Arial"/>
          <w:i/>
          <w:iCs/>
          <w:color w:val="000000"/>
          <w:bdr w:val="none" w:sz="0" w:space="0" w:color="auto" w:frame="1"/>
          <w:shd w:val="clear" w:color="auto" w:fill="FFFFFF"/>
          <w:rtl/>
          <w:lang w:bidi="ar-DZ"/>
        </w:rPr>
        <w:t>) مما يتيح قراءة وتحميل النصوص كاملةً بالنسبة لجميع المقالات المنشورة، كما يتيح إعادة استخدام المحتوى المنشور بشرط الإشارة إلى المصدر الأصلي.</w:t>
      </w:r>
      <w:r w:rsidRPr="00E90D21">
        <w:rPr>
          <w:rFonts w:ascii="Poppins" w:eastAsia="Calibri" w:hAnsi="Poppins" w:cs="Arial"/>
          <w:i/>
          <w:iCs/>
          <w:color w:val="000000"/>
          <w:bdr w:val="none" w:sz="0" w:space="0" w:color="auto" w:frame="1"/>
          <w:shd w:val="clear" w:color="auto" w:fill="FFFFFF"/>
          <w:rtl/>
          <w:lang w:bidi="ar-DZ"/>
        </w:rPr>
        <w:br/>
        <w:t>لا توجد أي رسوم للنشر في المجلة.</w:t>
      </w:r>
    </w:p>
    <w:p w14:paraId="4CD7348D" w14:textId="77777777" w:rsidR="00E90D21" w:rsidRPr="00E90D21" w:rsidRDefault="00E90D21" w:rsidP="00E90D21">
      <w:pPr>
        <w:numPr>
          <w:ilvl w:val="0"/>
          <w:numId w:val="1"/>
        </w:numPr>
        <w:bidi/>
        <w:spacing w:line="256" w:lineRule="auto"/>
        <w:ind w:left="1440"/>
        <w:rPr>
          <w:rFonts w:ascii="Calibri" w:eastAsia="Calibri" w:hAnsi="Calibri" w:cs="Arial"/>
          <w:b/>
          <w:bCs/>
          <w:rtl/>
          <w:lang w:bidi="ar-DZ"/>
        </w:rPr>
      </w:pPr>
      <w:r w:rsidRPr="00E90D21">
        <w:rPr>
          <w:rFonts w:ascii="Calibri" w:eastAsia="Calibri" w:hAnsi="Calibri" w:cs="Arial"/>
          <w:b/>
          <w:bCs/>
          <w:rtl/>
          <w:lang w:bidi="ar-DZ"/>
        </w:rPr>
        <w:t>الفهرسة وصياغة الملخصات</w:t>
      </w:r>
    </w:p>
    <w:p w14:paraId="7707F4A3" w14:textId="77777777" w:rsidR="00E90D21" w:rsidRPr="00E90D21" w:rsidRDefault="00E90D21" w:rsidP="00E90D21">
      <w:pPr>
        <w:numPr>
          <w:ilvl w:val="0"/>
          <w:numId w:val="2"/>
        </w:numPr>
        <w:bidi/>
        <w:spacing w:line="256" w:lineRule="auto"/>
        <w:contextualSpacing/>
        <w:rPr>
          <w:rFonts w:ascii="Calibri" w:eastAsia="Calibri" w:hAnsi="Calibri" w:cs="Arial"/>
          <w:rtl/>
          <w:lang w:bidi="ar-DZ"/>
        </w:rPr>
      </w:pPr>
      <w:r w:rsidRPr="00E90D21">
        <w:rPr>
          <w:rFonts w:ascii="Calibri" w:eastAsia="Calibri" w:hAnsi="Calibri" w:cs="Arial"/>
          <w:rtl/>
          <w:lang w:bidi="ar-DZ"/>
        </w:rPr>
        <w:t>منصة المجلات العلمية الجزائرية (</w:t>
      </w:r>
      <w:r w:rsidRPr="00E90D21">
        <w:rPr>
          <w:rFonts w:ascii="Calibri" w:eastAsia="Calibri" w:hAnsi="Calibri" w:cs="Arial"/>
          <w:lang w:bidi="ar-DZ"/>
        </w:rPr>
        <w:t>ASJP</w:t>
      </w:r>
      <w:r w:rsidRPr="00E90D21">
        <w:rPr>
          <w:rFonts w:ascii="Calibri" w:eastAsia="Calibri" w:hAnsi="Calibri" w:cs="Arial"/>
          <w:rtl/>
          <w:lang w:bidi="ar-DZ"/>
        </w:rPr>
        <w:t>)</w:t>
      </w:r>
    </w:p>
    <w:p w14:paraId="0741153E" w14:textId="77777777" w:rsidR="00E90D21" w:rsidRPr="00E90D21" w:rsidRDefault="00E90D21" w:rsidP="00E90D21">
      <w:pPr>
        <w:numPr>
          <w:ilvl w:val="0"/>
          <w:numId w:val="2"/>
        </w:numPr>
        <w:bidi/>
        <w:spacing w:line="256" w:lineRule="auto"/>
        <w:contextualSpacing/>
        <w:rPr>
          <w:rFonts w:ascii="Calibri" w:eastAsia="Calibri" w:hAnsi="Calibri" w:cs="Arial"/>
          <w:rtl/>
          <w:lang w:bidi="ar-DZ"/>
        </w:rPr>
      </w:pPr>
      <w:r w:rsidRPr="00E90D21">
        <w:rPr>
          <w:rFonts w:ascii="Calibri" w:eastAsia="Calibri" w:hAnsi="Calibri" w:cs="Arial"/>
          <w:lang w:bidi="ar-DZ"/>
        </w:rPr>
        <w:t>Google Scholar</w:t>
      </w:r>
    </w:p>
    <w:p w14:paraId="66D8A118" w14:textId="77777777" w:rsidR="00E90D21" w:rsidRPr="00E90D21" w:rsidRDefault="00E90D21" w:rsidP="00E90D21">
      <w:pPr>
        <w:numPr>
          <w:ilvl w:val="0"/>
          <w:numId w:val="1"/>
        </w:numPr>
        <w:bidi/>
        <w:spacing w:line="256" w:lineRule="auto"/>
        <w:ind w:left="1440"/>
        <w:rPr>
          <w:rFonts w:ascii="Calibri" w:eastAsia="Calibri" w:hAnsi="Calibri" w:cs="Arial"/>
          <w:b/>
          <w:bCs/>
          <w:rtl/>
          <w:lang w:bidi="ar-DZ"/>
        </w:rPr>
      </w:pPr>
      <w:r w:rsidRPr="00E90D21">
        <w:rPr>
          <w:rFonts w:ascii="Calibri" w:eastAsia="Calibri" w:hAnsi="Calibri" w:cs="Arial"/>
          <w:b/>
          <w:bCs/>
          <w:rtl/>
          <w:lang w:bidi="ar-DZ"/>
        </w:rPr>
        <w:t>إجراءات التقديم والنشر</w:t>
      </w:r>
    </w:p>
    <w:p w14:paraId="1FA9110E"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ندعو الباحثين الراغبين في نشر أعمالهم في "</w:t>
      </w:r>
      <w:r w:rsidRPr="00E90D21">
        <w:rPr>
          <w:rFonts w:ascii="inherit" w:eastAsia="Times New Roman" w:hAnsi="inherit" w:cs="Times New Roman" w:hint="cs"/>
          <w:b/>
          <w:bCs/>
          <w:i/>
          <w:iCs/>
          <w:color w:val="000000"/>
          <w:sz w:val="24"/>
          <w:szCs w:val="24"/>
          <w:bdr w:val="none" w:sz="0" w:space="0" w:color="auto" w:frame="1"/>
          <w:rtl/>
          <w:lang w:bidi="ar-DZ"/>
          <w14:ligatures w14:val="none"/>
        </w:rPr>
        <w:t>المجلة الجزائرية لعلوم الإدارة (</w:t>
      </w:r>
      <w:r w:rsidRPr="00E90D21">
        <w:rPr>
          <w:rFonts w:ascii="inherit" w:eastAsia="Times New Roman" w:hAnsi="inherit" w:cs="Times New Roman"/>
          <w:b/>
          <w:bCs/>
          <w:i/>
          <w:iCs/>
          <w:color w:val="000000"/>
          <w:sz w:val="24"/>
          <w:szCs w:val="24"/>
          <w:bdr w:val="none" w:sz="0" w:space="0" w:color="auto" w:frame="1"/>
          <w:lang w:bidi="ar-DZ"/>
          <w14:ligatures w14:val="none"/>
        </w:rPr>
        <w:t>AJMS</w:t>
      </w:r>
      <w:r w:rsidRPr="00E90D21">
        <w:rPr>
          <w:rFonts w:ascii="inherit" w:eastAsia="Times New Roman" w:hAnsi="inherit" w:cs="Times New Roman" w:hint="cs"/>
          <w:b/>
          <w:bCs/>
          <w:i/>
          <w:iCs/>
          <w:color w:val="000000"/>
          <w:sz w:val="24"/>
          <w:szCs w:val="24"/>
          <w:bdr w:val="none" w:sz="0" w:space="0" w:color="auto" w:frame="1"/>
          <w:rtl/>
          <w:lang w:bidi="ar-DZ"/>
          <w14:ligatures w14:val="none"/>
        </w:rPr>
        <w:t>)</w:t>
      </w: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 إلى الاطلاع على قسم " تعليمات للمؤلف" وقسم "دليل المؤلف" عبر فضاء المجلة على منصة </w:t>
      </w:r>
      <w:r w:rsidRPr="00E90D21">
        <w:rPr>
          <w:rFonts w:ascii="inherit" w:eastAsia="Times New Roman" w:hAnsi="inherit" w:cs="Times New Roman"/>
          <w:i/>
          <w:iCs/>
          <w:color w:val="000000"/>
          <w:sz w:val="24"/>
          <w:szCs w:val="24"/>
          <w:bdr w:val="none" w:sz="0" w:space="0" w:color="auto" w:frame="1"/>
          <w:lang w:bidi="ar-DZ"/>
          <w14:ligatures w14:val="none"/>
        </w:rPr>
        <w:t>ASJP</w:t>
      </w:r>
      <w:r w:rsidRPr="00E90D21">
        <w:rPr>
          <w:rFonts w:ascii="inherit" w:eastAsia="Times New Roman" w:hAnsi="inherit" w:cs="Times New Roman" w:hint="cs"/>
          <w:i/>
          <w:iCs/>
          <w:color w:val="000000"/>
          <w:sz w:val="24"/>
          <w:szCs w:val="24"/>
          <w:bdr w:val="none" w:sz="0" w:space="0" w:color="auto" w:frame="1"/>
          <w:rtl/>
          <w:lang w:bidi="ar-DZ"/>
          <w14:ligatures w14:val="none"/>
        </w:rPr>
        <w:t>: </w:t>
      </w:r>
      <w:hyperlink r:id="rId18" w:history="1">
        <w:r w:rsidRPr="00E90D21">
          <w:rPr>
            <w:rFonts w:ascii="inherit" w:eastAsia="Times New Roman" w:hAnsi="inherit" w:cs="Times New Roman"/>
            <w:color w:val="2872FA"/>
            <w:sz w:val="24"/>
            <w:szCs w:val="24"/>
            <w:u w:val="single"/>
            <w:bdr w:val="none" w:sz="0" w:space="0" w:color="auto" w:frame="1"/>
            <w:lang w:bidi="ar-DZ"/>
            <w14:ligatures w14:val="none"/>
          </w:rPr>
          <w:t>https://www.asjp.cerist.dz/en/PresentationRevue/847</w:t>
        </w:r>
      </w:hyperlink>
      <w:r w:rsidRPr="00E90D21">
        <w:rPr>
          <w:rFonts w:ascii="inherit" w:eastAsia="Times New Roman" w:hAnsi="inherit" w:cs="Times New Roman"/>
          <w:i/>
          <w:iCs/>
          <w:color w:val="000000"/>
          <w:sz w:val="24"/>
          <w:szCs w:val="24"/>
          <w:bdr w:val="none" w:sz="0" w:space="0" w:color="auto" w:frame="1"/>
          <w:lang w:bidi="ar-DZ"/>
          <w14:ligatures w14:val="none"/>
        </w:rPr>
        <w:t>.</w:t>
      </w:r>
    </w:p>
    <w:p w14:paraId="33FFF8D0"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يُرجى إرسال المقالة المُقترحة بصيغة </w:t>
      </w:r>
      <w:r w:rsidRPr="00E90D21">
        <w:rPr>
          <w:rFonts w:ascii="inherit" w:eastAsia="Times New Roman" w:hAnsi="inherit" w:cs="Times New Roman"/>
          <w:i/>
          <w:iCs/>
          <w:color w:val="000000"/>
          <w:sz w:val="24"/>
          <w:szCs w:val="24"/>
          <w:bdr w:val="none" w:sz="0" w:space="0" w:color="auto" w:frame="1"/>
          <w:lang w:bidi="ar-DZ"/>
          <w14:ligatures w14:val="none"/>
        </w:rPr>
        <w:t>Word</w:t>
      </w: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 من خلال الرابط: </w:t>
      </w:r>
      <w:hyperlink r:id="rId19" w:history="1">
        <w:r w:rsidRPr="00E90D21">
          <w:rPr>
            <w:rFonts w:ascii="inherit" w:eastAsia="Times New Roman" w:hAnsi="inherit" w:cs="Times New Roman"/>
            <w:b/>
            <w:color w:val="2872FA"/>
            <w:sz w:val="24"/>
            <w:szCs w:val="24"/>
            <w:u w:val="single"/>
            <w:bdr w:val="none" w:sz="0" w:space="0" w:color="auto" w:frame="1"/>
            <w:lang w:bidi="ar-DZ"/>
            <w14:ligatures w14:val="none"/>
          </w:rPr>
          <w:t>https://www.asjp.cerist.dz/en/PresentationRevue/847</w:t>
        </w:r>
      </w:hyperlink>
      <w:r w:rsidRPr="00E90D21">
        <w:rPr>
          <w:rFonts w:ascii="inherit" w:eastAsia="Times New Roman" w:hAnsi="inherit" w:cs="Times New Roman"/>
          <w:i/>
          <w:iCs/>
          <w:color w:val="000000"/>
          <w:sz w:val="24"/>
          <w:szCs w:val="24"/>
          <w:bdr w:val="none" w:sz="0" w:space="0" w:color="auto" w:frame="1"/>
          <w:lang w:bidi="ar-DZ"/>
          <w14:ligatures w14:val="none"/>
        </w:rPr>
        <w:t>.</w:t>
      </w:r>
    </w:p>
    <w:p w14:paraId="7DF91C46"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لتحميل النماذج: </w:t>
      </w:r>
    </w:p>
    <w:p w14:paraId="58BEAC07" w14:textId="77777777" w:rsidR="00E90D21" w:rsidRPr="00E90D21" w:rsidRDefault="00E90D21" w:rsidP="00E90D21">
      <w:pPr>
        <w:spacing w:line="256" w:lineRule="auto"/>
        <w:jc w:val="both"/>
        <w:rPr>
          <w:rFonts w:ascii="Poppins" w:eastAsia="Calibri" w:hAnsi="Poppins" w:cs="Poppins"/>
          <w:color w:val="000000"/>
          <w:rtl/>
          <w:lang w:bidi="ar-DZ"/>
        </w:rPr>
      </w:pPr>
    </w:p>
    <w:p w14:paraId="25DA7976" w14:textId="77777777" w:rsidR="00E90D21" w:rsidRPr="00E90D21" w:rsidRDefault="00E90D21" w:rsidP="00E90D21">
      <w:pPr>
        <w:numPr>
          <w:ilvl w:val="0"/>
          <w:numId w:val="3"/>
        </w:numPr>
        <w:bidi/>
        <w:spacing w:line="256" w:lineRule="auto"/>
        <w:contextualSpacing/>
        <w:jc w:val="both"/>
        <w:rPr>
          <w:rFonts w:ascii="Poppins" w:eastAsia="Calibri" w:hAnsi="Poppins" w:cs="Poppins"/>
          <w:color w:val="000000"/>
          <w:lang w:bidi="ar-DZ"/>
        </w:rPr>
      </w:pPr>
      <w:r w:rsidRPr="00E90D21">
        <w:rPr>
          <w:rFonts w:ascii="Poppins" w:eastAsia="Calibri" w:hAnsi="Poppins" w:cs="Arial"/>
          <w:color w:val="000000"/>
          <w:rtl/>
          <w:lang w:bidi="ar-DZ"/>
        </w:rPr>
        <w:t>انقر هنا</w:t>
      </w:r>
    </w:p>
    <w:p w14:paraId="49727371" w14:textId="77777777" w:rsidR="00E90D21" w:rsidRPr="00E90D21" w:rsidRDefault="00E90D21" w:rsidP="00E90D21">
      <w:pPr>
        <w:bidi/>
        <w:spacing w:line="256" w:lineRule="auto"/>
        <w:ind w:left="720"/>
        <w:jc w:val="both"/>
        <w:rPr>
          <w:rFonts w:ascii="Poppins" w:eastAsia="Calibri" w:hAnsi="Poppins" w:cs="Poppins"/>
          <w:color w:val="000000"/>
          <w:sz w:val="19"/>
          <w:szCs w:val="19"/>
          <w:rtl/>
          <w:lang w:bidi="ar-DZ"/>
        </w:rPr>
      </w:pPr>
      <w:hyperlink r:id="rId20" w:history="1">
        <w:r w:rsidRPr="00E90D21">
          <w:rPr>
            <w:rFonts w:ascii="Poppins" w:eastAsia="Calibri" w:hAnsi="Poppins" w:cs="Arial"/>
            <w:color w:val="1559ED"/>
            <w:sz w:val="19"/>
            <w:u w:val="single"/>
            <w:rtl/>
            <w:lang w:bidi="ar-DZ"/>
          </w:rPr>
          <w:t>النموذج باللغة العربية</w:t>
        </w:r>
      </w:hyperlink>
    </w:p>
    <w:p w14:paraId="46C38C25" w14:textId="77777777" w:rsidR="00E90D21" w:rsidRPr="00E90D21" w:rsidRDefault="00E90D21" w:rsidP="00E90D21">
      <w:pPr>
        <w:bidi/>
        <w:spacing w:line="256" w:lineRule="auto"/>
        <w:ind w:left="720"/>
        <w:jc w:val="both"/>
        <w:rPr>
          <w:rFonts w:ascii="Poppins" w:eastAsia="Calibri" w:hAnsi="Poppins" w:cs="Poppins"/>
          <w:color w:val="000000"/>
          <w:sz w:val="19"/>
          <w:szCs w:val="19"/>
          <w:rtl/>
          <w:lang w:bidi="ar-DZ"/>
        </w:rPr>
      </w:pPr>
      <w:hyperlink r:id="rId21" w:history="1">
        <w:r w:rsidRPr="00E90D21">
          <w:rPr>
            <w:rFonts w:ascii="Poppins" w:eastAsia="Calibri" w:hAnsi="Poppins" w:cs="Arial"/>
            <w:color w:val="1559ED"/>
            <w:sz w:val="19"/>
            <w:u w:val="single"/>
            <w:rtl/>
            <w:lang w:bidi="ar-DZ"/>
          </w:rPr>
          <w:t>النموذج باللغة الفرنسية</w:t>
        </w:r>
      </w:hyperlink>
    </w:p>
    <w:p w14:paraId="56E435F7" w14:textId="77777777" w:rsidR="00E90D21" w:rsidRPr="00E90D21" w:rsidRDefault="00E90D21" w:rsidP="00E90D21">
      <w:pPr>
        <w:bidi/>
        <w:spacing w:line="256" w:lineRule="auto"/>
        <w:ind w:left="720"/>
        <w:jc w:val="both"/>
        <w:rPr>
          <w:rFonts w:ascii="Poppins" w:eastAsia="Calibri" w:hAnsi="Poppins" w:cs="Poppins"/>
          <w:color w:val="000000"/>
          <w:sz w:val="19"/>
          <w:szCs w:val="19"/>
          <w:rtl/>
          <w:lang w:bidi="ar-DZ"/>
        </w:rPr>
      </w:pPr>
      <w:hyperlink r:id="rId22" w:history="1">
        <w:r w:rsidRPr="00E90D21">
          <w:rPr>
            <w:rFonts w:ascii="Poppins" w:eastAsia="Calibri" w:hAnsi="Poppins" w:cs="Arial"/>
            <w:color w:val="1559ED"/>
            <w:sz w:val="19"/>
            <w:u w:val="single"/>
            <w:rtl/>
            <w:lang w:bidi="ar-DZ"/>
          </w:rPr>
          <w:t>النموذج باللغة الإنجليزية</w:t>
        </w:r>
      </w:hyperlink>
    </w:p>
    <w:p w14:paraId="0BF72C5C"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وذلك من خلال النقر على خيار "إرسال مقال" الموجود في الجانب الأيمن من صفحة المجلة على منصة </w:t>
      </w:r>
      <w:r w:rsidRPr="00E90D21">
        <w:rPr>
          <w:rFonts w:ascii="inherit" w:eastAsia="Times New Roman" w:hAnsi="inherit" w:cs="Times New Roman"/>
          <w:i/>
          <w:iCs/>
          <w:color w:val="000000"/>
          <w:sz w:val="24"/>
          <w:szCs w:val="24"/>
          <w:bdr w:val="none" w:sz="0" w:space="0" w:color="auto" w:frame="1"/>
          <w:lang w:bidi="ar-DZ"/>
          <w14:ligatures w14:val="none"/>
        </w:rPr>
        <w:t>ASJP</w:t>
      </w:r>
      <w:r w:rsidRPr="00E90D21">
        <w:rPr>
          <w:rFonts w:ascii="inherit" w:eastAsia="Times New Roman" w:hAnsi="inherit" w:cs="Times New Roman" w:hint="cs"/>
          <w:i/>
          <w:iCs/>
          <w:color w:val="000000"/>
          <w:sz w:val="24"/>
          <w:szCs w:val="24"/>
          <w:bdr w:val="none" w:sz="0" w:space="0" w:color="auto" w:frame="1"/>
          <w:rtl/>
          <w:lang w:bidi="ar-DZ"/>
          <w14:ligatures w14:val="none"/>
        </w:rPr>
        <w:t>. إذا كان للباحث حساب مستخدم على المنصة، فعليه اتباع الخطوات التالية: الذهاب إلى صفحة تسجيل الدخول وادخال اسم المستخدم وكلمة السر الخصين به. أما إذا لم يكن لديه حساب، فيتعيّن عليه إنشاء حساب جديد. التسجيل وتسجيل الدخول في المنصة إلزاميان لتقديم المخطوطات عبر الإنترنت، ولمتابعة حالة المقالات المقدّمة وتتبعها.</w:t>
      </w:r>
    </w:p>
    <w:p w14:paraId="246D80EB"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Poppins" w:eastAsia="Times New Roman" w:hAnsi="Poppins" w:cs="Times New Roman" w:hint="cs"/>
          <w:b/>
          <w:bCs/>
          <w:color w:val="000000"/>
          <w:sz w:val="24"/>
          <w:szCs w:val="24"/>
          <w:rtl/>
          <w:lang w:bidi="ar-DZ"/>
          <w14:ligatures w14:val="none"/>
        </w:rPr>
        <w:t>فحص الانتحال</w:t>
      </w:r>
    </w:p>
    <w:p w14:paraId="17F77364"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Poppins" w:eastAsia="Times New Roman" w:hAnsi="Poppins" w:cs="Times New Roman" w:hint="cs"/>
          <w:color w:val="000000"/>
          <w:sz w:val="24"/>
          <w:szCs w:val="24"/>
          <w:rtl/>
          <w:lang w:bidi="ar-DZ"/>
          <w14:ligatures w14:val="none"/>
        </w:rPr>
        <w:t xml:space="preserve">يقوم المحرر بفحص المواد المقدَّمة باستخدام برنامج </w:t>
      </w:r>
      <w:r w:rsidRPr="00E90D21">
        <w:rPr>
          <w:rFonts w:ascii="Poppins" w:eastAsia="Times New Roman" w:hAnsi="Poppins" w:cs="Times New Roman"/>
          <w:color w:val="000000"/>
          <w:sz w:val="24"/>
          <w:szCs w:val="24"/>
          <w:lang w:bidi="ar-DZ"/>
          <w14:ligatures w14:val="none"/>
        </w:rPr>
        <w:t>COMPILATIO</w:t>
      </w:r>
      <w:r w:rsidRPr="00E90D21">
        <w:rPr>
          <w:rFonts w:ascii="Poppins" w:eastAsia="Times New Roman" w:hAnsi="Poppins" w:cs="Times New Roman" w:hint="cs"/>
          <w:color w:val="000000"/>
          <w:sz w:val="24"/>
          <w:szCs w:val="24"/>
          <w:rtl/>
          <w:lang w:bidi="ar-DZ"/>
          <w14:ligatures w14:val="none"/>
        </w:rPr>
        <w:t xml:space="preserve"> للكشف عن الانتحال العلمي. ويجب على مدير التحرير إخطار المؤلف المرسِل بنتائج الفحص.</w:t>
      </w:r>
    </w:p>
    <w:p w14:paraId="0B1289C4"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Poppins" w:eastAsia="Times New Roman" w:hAnsi="Poppins" w:cs="Times New Roman" w:hint="cs"/>
          <w:b/>
          <w:bCs/>
          <w:color w:val="000000"/>
          <w:sz w:val="24"/>
          <w:szCs w:val="24"/>
          <w:rtl/>
          <w:lang w:bidi="ar-DZ"/>
          <w14:ligatures w14:val="none"/>
        </w:rPr>
        <w:lastRenderedPageBreak/>
        <w:t>سياسة الأخلاقيات والنشر</w:t>
      </w:r>
    </w:p>
    <w:p w14:paraId="613BCDC9"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تلتزم المجلة بالقواعد الأخلاقية الذي وضعتها لجنة أخلاقيات النشر (</w:t>
      </w:r>
      <w:r w:rsidRPr="00E90D21">
        <w:rPr>
          <w:rFonts w:ascii="inherit" w:eastAsia="Times New Roman" w:hAnsi="inherit" w:cs="Times New Roman"/>
          <w:i/>
          <w:iCs/>
          <w:color w:val="000000"/>
          <w:sz w:val="24"/>
          <w:szCs w:val="24"/>
          <w:bdr w:val="none" w:sz="0" w:space="0" w:color="auto" w:frame="1"/>
          <w:lang w:bidi="ar-DZ"/>
          <w14:ligatures w14:val="none"/>
        </w:rPr>
        <w:t>COPE</w:t>
      </w:r>
      <w:r w:rsidRPr="00E90D21">
        <w:rPr>
          <w:rFonts w:ascii="inherit" w:eastAsia="Times New Roman" w:hAnsi="inherit" w:cs="Times New Roman" w:hint="cs"/>
          <w:i/>
          <w:iCs/>
          <w:color w:val="000000"/>
          <w:sz w:val="24"/>
          <w:szCs w:val="24"/>
          <w:bdr w:val="none" w:sz="0" w:space="0" w:color="auto" w:frame="1"/>
          <w:rtl/>
          <w:lang w:bidi="ar-DZ"/>
          <w14:ligatures w14:val="none"/>
        </w:rPr>
        <w:t>) وفق إرشادات الممارسات الفضلى لمحرري المجلات العلمية (</w:t>
      </w:r>
      <w:r w:rsidRPr="00E90D21">
        <w:rPr>
          <w:rFonts w:ascii="inherit" w:eastAsia="Times New Roman" w:hAnsi="inherit" w:cs="Times New Roman"/>
          <w:i/>
          <w:iCs/>
          <w:color w:val="000000"/>
          <w:sz w:val="24"/>
          <w:szCs w:val="24"/>
          <w:bdr w:val="none" w:sz="0" w:space="0" w:color="auto" w:frame="1"/>
          <w:lang w:bidi="ar-DZ"/>
          <w14:ligatures w14:val="none"/>
        </w:rPr>
        <w:t>https://publicationethics.org</w:t>
      </w:r>
      <w:r w:rsidRPr="00E90D21">
        <w:rPr>
          <w:rFonts w:ascii="inherit" w:eastAsia="Times New Roman" w:hAnsi="inherit" w:cs="Times New Roman" w:hint="cs"/>
          <w:i/>
          <w:iCs/>
          <w:color w:val="000000"/>
          <w:sz w:val="24"/>
          <w:szCs w:val="24"/>
          <w:bdr w:val="none" w:sz="0" w:space="0" w:color="auto" w:frame="1"/>
          <w:rtl/>
          <w:lang w:bidi="ar-DZ"/>
          <w14:ligatures w14:val="none"/>
        </w:rPr>
        <w:t>/). في حال قبول المقال، يُطلب من المؤلف ملء وتوقيع بيان المؤلف الذي يؤكد به المؤلف (الأول أو المرسِل) الالتزام بالمعايير العلمية والأخلاقية المذكورة أعلاه. تحتفظ المجلة بحق النشر الحصري للمقال. حقوق الطبع والنشر للمؤلفين مضمونة، وفي المقابل، يوافق المؤلفون على ترخيص أعمالهم بموجب رخصة نَسْبُ المصنَّف، غير تجاري، منع الاشتقاق 4.0 دولي (</w:t>
      </w:r>
      <w:r w:rsidRPr="00E90D21">
        <w:rPr>
          <w:rFonts w:ascii="inherit" w:eastAsia="Times New Roman" w:hAnsi="inherit" w:cs="Times New Roman"/>
          <w:i/>
          <w:iCs/>
          <w:color w:val="000000"/>
          <w:sz w:val="24"/>
          <w:szCs w:val="24"/>
          <w:bdr w:val="none" w:sz="0" w:space="0" w:color="auto" w:frame="1"/>
          <w:lang w:bidi="ar-DZ"/>
          <w14:ligatures w14:val="none"/>
        </w:rPr>
        <w:t>Attribution-NonCommercial-</w:t>
      </w:r>
      <w:proofErr w:type="spellStart"/>
      <w:r w:rsidRPr="00E90D21">
        <w:rPr>
          <w:rFonts w:ascii="inherit" w:eastAsia="Times New Roman" w:hAnsi="inherit" w:cs="Times New Roman"/>
          <w:i/>
          <w:iCs/>
          <w:color w:val="000000"/>
          <w:sz w:val="24"/>
          <w:szCs w:val="24"/>
          <w:bdr w:val="none" w:sz="0" w:space="0" w:color="auto" w:frame="1"/>
          <w:lang w:bidi="ar-DZ"/>
          <w14:ligatures w14:val="none"/>
        </w:rPr>
        <w:t>NoDerivatives</w:t>
      </w:r>
      <w:proofErr w:type="spellEnd"/>
      <w:r w:rsidRPr="00E90D21">
        <w:rPr>
          <w:rFonts w:ascii="inherit" w:eastAsia="Times New Roman" w:hAnsi="inherit" w:cs="Times New Roman"/>
          <w:i/>
          <w:iCs/>
          <w:color w:val="000000"/>
          <w:sz w:val="24"/>
          <w:szCs w:val="24"/>
          <w:bdr w:val="none" w:sz="0" w:space="0" w:color="auto" w:frame="1"/>
          <w:lang w:bidi="ar-DZ"/>
          <w14:ligatures w14:val="none"/>
        </w:rPr>
        <w:t xml:space="preserve"> 4.0 International</w:t>
      </w:r>
      <w:r w:rsidRPr="00E90D21">
        <w:rPr>
          <w:rFonts w:ascii="inherit" w:eastAsia="Times New Roman" w:hAnsi="inherit" w:cs="Times New Roman" w:hint="cs"/>
          <w:i/>
          <w:iCs/>
          <w:color w:val="000000"/>
          <w:sz w:val="24"/>
          <w:szCs w:val="24"/>
          <w:bdr w:val="none" w:sz="0" w:space="0" w:color="auto" w:frame="1"/>
          <w:rtl/>
          <w:lang w:bidi="ar-DZ"/>
          <w14:ligatures w14:val="none"/>
        </w:rPr>
        <w:t>).</w:t>
      </w:r>
    </w:p>
    <w:p w14:paraId="4E5290F4"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هيكلة المقال:</w:t>
      </w:r>
    </w:p>
    <w:p w14:paraId="508FC0EC" w14:textId="77777777" w:rsidR="00E90D21" w:rsidRPr="00E90D21" w:rsidRDefault="00E90D21" w:rsidP="00E90D21">
      <w:pPr>
        <w:bidi/>
        <w:spacing w:before="240" w:after="0" w:line="240" w:lineRule="auto"/>
        <w:jc w:val="both"/>
        <w:rPr>
          <w:rFonts w:ascii="Poppins" w:eastAsia="Times New Roman" w:hAnsi="Poppins" w:cs="Poppins"/>
          <w:color w:val="000000"/>
          <w:sz w:val="24"/>
          <w:szCs w:val="24"/>
          <w:rtl/>
          <w:lang w:bidi="ar-DZ"/>
          <w14:ligatures w14:val="none"/>
        </w:rPr>
      </w:pPr>
      <w:r w:rsidRPr="00E90D21">
        <w:rPr>
          <w:rFonts w:ascii="Poppins" w:eastAsia="Times New Roman" w:hAnsi="Poppins" w:cs="Times New Roman" w:hint="cs"/>
          <w:b/>
          <w:bCs/>
          <w:color w:val="000000"/>
          <w:sz w:val="24"/>
          <w:szCs w:val="24"/>
          <w:rtl/>
          <w:lang w:bidi="ar-DZ"/>
          <w14:ligatures w14:val="none"/>
        </w:rPr>
        <w:t>عنوان المقالة</w:t>
      </w:r>
    </w:p>
    <w:p w14:paraId="35E9073C"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يجب أن يتكوّن عنوان المقالة من خمس (05) كلمات على الأقل ويشير إلى دراسة الحالة. يجب أن يحدد العنوان دراسة الحالة.</w:t>
      </w:r>
    </w:p>
    <w:p w14:paraId="47C7590C"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بيانات المؤلفين</w:t>
      </w:r>
    </w:p>
    <w:p w14:paraId="45AFE971"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الأسماء الكاملة لجميع مؤلفي المقال،</w:t>
      </w:r>
    </w:p>
    <w:p w14:paraId="089B63DA"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الاسم الكامل لمكان عمل أو دراسة المؤلفين، وبلدانهم،</w:t>
      </w:r>
    </w:p>
    <w:p w14:paraId="4C5266D4"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مناصب المؤلفين،</w:t>
      </w:r>
    </w:p>
    <w:p w14:paraId="103FBB8B"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شهاداتهم العلمية،</w:t>
      </w:r>
    </w:p>
    <w:p w14:paraId="780A85E1"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درجاتهم العلمية،</w:t>
      </w:r>
    </w:p>
    <w:p w14:paraId="46BF0665"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عنوان العمل للمؤلف المرسِل،</w:t>
      </w:r>
    </w:p>
    <w:p w14:paraId="29651BB2"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رقم هاتف العمل للمؤلف المرسِل،</w:t>
      </w:r>
    </w:p>
    <w:p w14:paraId="26E44EB0"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عنوان المراسلة،</w:t>
      </w:r>
    </w:p>
    <w:p w14:paraId="1FAB734E"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رقم الاتصال،</w:t>
      </w:r>
    </w:p>
    <w:p w14:paraId="0F73481D"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مساهمة كل مؤلف في المقال،</w:t>
      </w:r>
    </w:p>
    <w:p w14:paraId="54A22CAB"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البريد الإلكتروني للمؤلف المرسِل.</w:t>
      </w:r>
    </w:p>
    <w:p w14:paraId="6C98756F" w14:textId="77777777" w:rsidR="00E90D21" w:rsidRPr="00E90D21" w:rsidRDefault="00E90D21" w:rsidP="00E90D21">
      <w:pPr>
        <w:numPr>
          <w:ilvl w:val="0"/>
          <w:numId w:val="4"/>
        </w:numPr>
        <w:bidi/>
        <w:spacing w:after="0" w:line="240" w:lineRule="auto"/>
        <w:ind w:left="1440"/>
        <w:jc w:val="both"/>
        <w:rPr>
          <w:rFonts w:ascii="Poppins" w:eastAsia="Calibri" w:hAnsi="Poppins" w:cs="Poppins"/>
          <w:color w:val="000000"/>
          <w:rtl/>
          <w:lang w:bidi="ar-DZ"/>
        </w:rPr>
      </w:pPr>
      <w:r w:rsidRPr="00E90D21">
        <w:rPr>
          <w:rFonts w:ascii="inherit" w:eastAsia="Calibri" w:hAnsi="inherit" w:cs="Arial"/>
          <w:i/>
          <w:iCs/>
          <w:color w:val="000000"/>
          <w:bdr w:val="none" w:sz="0" w:space="0" w:color="auto" w:frame="1"/>
          <w:rtl/>
          <w:lang w:bidi="ar-DZ"/>
        </w:rPr>
        <w:t xml:space="preserve">تضمين رموز </w:t>
      </w:r>
      <w:r w:rsidRPr="00E90D21">
        <w:rPr>
          <w:rFonts w:ascii="inherit" w:eastAsia="Calibri" w:hAnsi="inherit" w:cs="Arial"/>
          <w:i/>
          <w:iCs/>
          <w:color w:val="000000"/>
          <w:bdr w:val="none" w:sz="0" w:space="0" w:color="auto" w:frame="1"/>
          <w:lang w:bidi="ar-DZ"/>
        </w:rPr>
        <w:t>ORCID</w:t>
      </w:r>
      <w:r w:rsidRPr="00E90D21">
        <w:rPr>
          <w:rFonts w:ascii="inherit" w:eastAsia="Calibri" w:hAnsi="inherit" w:cs="Arial"/>
          <w:i/>
          <w:iCs/>
          <w:color w:val="000000"/>
          <w:bdr w:val="none" w:sz="0" w:space="0" w:color="auto" w:frame="1"/>
          <w:rtl/>
          <w:lang w:bidi="ar-DZ"/>
        </w:rPr>
        <w:t xml:space="preserve"> الخاصة بجميع مؤلفي المقالة (يمكن التسجيل هنا: </w:t>
      </w:r>
      <w:hyperlink r:id="rId23" w:tgtFrame="_blank" w:history="1">
        <w:r w:rsidRPr="00E90D21">
          <w:rPr>
            <w:rFonts w:ascii="inherit" w:eastAsia="Calibri" w:hAnsi="inherit" w:cs="Arial"/>
            <w:color w:val="2872FA"/>
            <w:u w:val="single"/>
            <w:bdr w:val="none" w:sz="0" w:space="0" w:color="auto" w:frame="1"/>
            <w:lang w:bidi="ar-DZ"/>
          </w:rPr>
          <w:t>https://orcid.org/</w:t>
        </w:r>
      </w:hyperlink>
      <w:r w:rsidRPr="00E90D21">
        <w:rPr>
          <w:rFonts w:ascii="inherit" w:eastAsia="Calibri" w:hAnsi="inherit" w:cs="Arial"/>
          <w:i/>
          <w:iCs/>
          <w:color w:val="000000"/>
          <w:bdr w:val="none" w:sz="0" w:space="0" w:color="auto" w:frame="1"/>
          <w:lang w:bidi="ar-DZ"/>
        </w:rPr>
        <w:t>)</w:t>
      </w:r>
    </w:p>
    <w:p w14:paraId="2FDE10F2" w14:textId="77777777" w:rsidR="00E90D21" w:rsidRPr="00E90D21" w:rsidRDefault="00E90D21" w:rsidP="00E90D21">
      <w:pPr>
        <w:bidi/>
        <w:spacing w:before="240" w:after="0" w:line="240" w:lineRule="auto"/>
        <w:jc w:val="both"/>
        <w:rPr>
          <w:rFonts w:ascii="Poppins" w:eastAsia="Times New Roman" w:hAnsi="Poppins" w:cs="Poppins"/>
          <w:color w:val="000000"/>
          <w:sz w:val="24"/>
          <w:szCs w:val="24"/>
          <w:rtl/>
          <w:lang w:bidi="ar-DZ"/>
          <w14:ligatures w14:val="none"/>
        </w:rPr>
      </w:pPr>
      <w:r w:rsidRPr="00E90D21">
        <w:rPr>
          <w:rFonts w:ascii="Poppins" w:eastAsia="Times New Roman" w:hAnsi="Poppins" w:cs="Times New Roman" w:hint="cs"/>
          <w:b/>
          <w:bCs/>
          <w:color w:val="000000"/>
          <w:sz w:val="24"/>
          <w:szCs w:val="24"/>
          <w:rtl/>
          <w:lang w:bidi="ar-DZ"/>
          <w14:ligatures w14:val="none"/>
        </w:rPr>
        <w:t>نوع المخطوطة:</w:t>
      </w:r>
      <w:r w:rsidRPr="00E90D21">
        <w:rPr>
          <w:rFonts w:ascii="Poppins" w:eastAsia="Times New Roman" w:hAnsi="Poppins" w:cs="Times New Roman" w:hint="cs"/>
          <w:color w:val="000000"/>
          <w:sz w:val="24"/>
          <w:szCs w:val="24"/>
          <w:rtl/>
          <w:lang w:bidi="ar-DZ"/>
          <w14:ligatures w14:val="none"/>
        </w:rPr>
        <w:t> ورقة البحث / ورقة الدراسة النظرية / ورقة المراجعة.</w:t>
      </w:r>
    </w:p>
    <w:p w14:paraId="753CE3DC" w14:textId="77777777" w:rsidR="00E90D21" w:rsidRPr="00E90D21" w:rsidRDefault="00E90D21" w:rsidP="00E90D21">
      <w:pPr>
        <w:bidi/>
        <w:spacing w:before="240"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b/>
          <w:bCs/>
          <w:i/>
          <w:iCs/>
          <w:color w:val="000000"/>
          <w:sz w:val="24"/>
          <w:szCs w:val="24"/>
          <w:bdr w:val="none" w:sz="0" w:space="0" w:color="auto" w:frame="1"/>
          <w:rtl/>
          <w:lang w:bidi="ar-DZ"/>
          <w14:ligatures w14:val="none"/>
        </w:rPr>
        <w:t>الأوراق البحثية:</w:t>
      </w:r>
      <w:r w:rsidRPr="00E90D21">
        <w:rPr>
          <w:rFonts w:ascii="inherit" w:eastAsia="Times New Roman" w:hAnsi="inherit" w:cs="Times New Roman" w:hint="cs"/>
          <w:i/>
          <w:iCs/>
          <w:color w:val="000000"/>
          <w:sz w:val="24"/>
          <w:szCs w:val="24"/>
          <w:bdr w:val="none" w:sz="0" w:space="0" w:color="auto" w:frame="1"/>
          <w:rtl/>
          <w:lang w:bidi="ar-DZ"/>
          <w14:ligatures w14:val="none"/>
        </w:rPr>
        <w:t> عادةً ما تكون بحوثًا أصلية تقدم دراسات مفصلة تشمل الفرضية (إن وُجدت)، المراجعة الأدبية، المنهجية، النتائج، الآثار، الاستنتاج، والتوصيات.</w:t>
      </w:r>
    </w:p>
    <w:p w14:paraId="3BFE67DB" w14:textId="77777777" w:rsidR="00E90D21" w:rsidRPr="00E90D21" w:rsidRDefault="00E90D21" w:rsidP="00E90D21">
      <w:pPr>
        <w:bidi/>
        <w:spacing w:before="240"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b/>
          <w:bCs/>
          <w:i/>
          <w:iCs/>
          <w:color w:val="000000"/>
          <w:sz w:val="24"/>
          <w:szCs w:val="24"/>
          <w:bdr w:val="none" w:sz="0" w:space="0" w:color="auto" w:frame="1"/>
          <w:rtl/>
          <w:lang w:bidi="ar-DZ"/>
          <w14:ligatures w14:val="none"/>
        </w:rPr>
        <w:t>الأوراق النظرية:</w:t>
      </w:r>
      <w:r w:rsidRPr="00E90D21">
        <w:rPr>
          <w:rFonts w:ascii="inherit" w:eastAsia="Times New Roman" w:hAnsi="inherit" w:cs="Times New Roman" w:hint="cs"/>
          <w:i/>
          <w:iCs/>
          <w:color w:val="000000"/>
          <w:sz w:val="24"/>
          <w:szCs w:val="24"/>
          <w:bdr w:val="none" w:sz="0" w:space="0" w:color="auto" w:frame="1"/>
          <w:rtl/>
          <w:lang w:bidi="ar-DZ"/>
          <w14:ligatures w14:val="none"/>
        </w:rPr>
        <w:t> تعرض المعرفة الحالية بما في ذلك النتائج النظرية الجوهرية المتعلقة بموضوع معين. وتتكون هذه الأوراق من الملخص، المقدِّمة، الأساس النظري، النتائج، المناقشة، والاستنتاج.</w:t>
      </w:r>
    </w:p>
    <w:p w14:paraId="29E31CFE"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b/>
          <w:bCs/>
          <w:i/>
          <w:iCs/>
          <w:color w:val="000000"/>
          <w:sz w:val="24"/>
          <w:szCs w:val="24"/>
          <w:bdr w:val="none" w:sz="0" w:space="0" w:color="auto" w:frame="1"/>
          <w:rtl/>
          <w:lang w:bidi="ar-DZ"/>
          <w14:ligatures w14:val="none"/>
        </w:rPr>
        <w:t>أوراق المراجعة:</w:t>
      </w:r>
      <w:r w:rsidRPr="00E90D21">
        <w:rPr>
          <w:rFonts w:ascii="inherit" w:eastAsia="Times New Roman" w:hAnsi="inherit" w:cs="Times New Roman" w:hint="cs"/>
          <w:i/>
          <w:iCs/>
          <w:color w:val="000000"/>
          <w:sz w:val="24"/>
          <w:szCs w:val="24"/>
          <w:bdr w:val="none" w:sz="0" w:space="0" w:color="auto" w:frame="1"/>
          <w:rtl/>
          <w:lang w:bidi="ar-DZ"/>
          <w14:ligatures w14:val="none"/>
        </w:rPr>
        <w:t> تلخّص البحوث التي أُجريت حول موضوع معيّن دون تقديم نتائج تجريبية جديدة. توفر مقالات المراجعة تحليلًا نقديًا وبنّاءً للأدبيات المنشورة في </w:t>
      </w:r>
      <w:r w:rsidRPr="00E90D21">
        <w:rPr>
          <w:rFonts w:ascii="Poppins" w:eastAsia="Times New Roman" w:hAnsi="Poppins" w:cs="Times New Roman" w:hint="cs"/>
          <w:color w:val="000000"/>
          <w:sz w:val="24"/>
          <w:szCs w:val="24"/>
          <w:rtl/>
          <w:lang w:bidi="ar-DZ"/>
          <w14:ligatures w14:val="none"/>
        </w:rPr>
        <w:t>المجال.</w:t>
      </w:r>
    </w:p>
    <w:p w14:paraId="08DC0D59"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الملخص</w:t>
      </w:r>
    </w:p>
    <w:p w14:paraId="7CF8D756"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يجب ألا يقل الملخص عن 2000 حرف، وأن يكون موجزًا، واضحًا، وخاليًا من المعلومات التمهيدية، وأن يقدم رؤية واضحة وموضوعية للمفاهيم الرئيسية في المقال. يجب ألا يحتوي الملخص على نتائج لم تُعرض ولم تُثبت في النص الرئيسي. كما يجب ألا يحتوي الملخص على اختصارات واستشهادات بالمراجع. ينبغي أن يوضح الملخصُ هدفَ المقال، ويذكر مساهمة المؤلف في حل المشكلة محل البحث بإيجاز، والجدّة العلمية والأهمية العملية للنتائج المتحصل عليها، والاستنتاجات الرئيسية للبحث.</w:t>
      </w:r>
    </w:p>
    <w:p w14:paraId="7169ED6F" w14:textId="77777777" w:rsidR="00E90D21" w:rsidRPr="00E90D21" w:rsidRDefault="00E90D21" w:rsidP="00E90D21">
      <w:pPr>
        <w:bidi/>
        <w:spacing w:before="240"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النموذج المقترح لكتابة الملخصات</w:t>
      </w:r>
      <w:r w:rsidRPr="00E90D21">
        <w:rPr>
          <w:rFonts w:ascii="Poppins" w:eastAsia="Times New Roman" w:hAnsi="Poppins" w:cs="Times New Roman" w:hint="cs"/>
          <w:color w:val="000000"/>
          <w:sz w:val="24"/>
          <w:szCs w:val="24"/>
          <w:rtl/>
          <w:lang w:bidi="ar-DZ"/>
          <w14:ligatures w14:val="none"/>
        </w:rPr>
        <w:t>. تلخص هذه المقالة الآراء الداعمة والآراء المناهضة في إطار نقاش علمي حول موضوع ..... الهدف الرئيسي من هذا البحث هو..... أظهرت عملية تنظيم المصادر الأدبية والمناهج المقترحة لحل الإشكالية أن ..... وتكمن أهمية تناول هذه المشكلة العلمية في أن ...... تمت دراسة هذا الموضوع وفق التسلسل المنطقي الآتي: ..... أما الأدوات المنهجية المستخدمة في البحث فهي .... وقد امتدت فترة البحث على مدى ... سنوات/سنة من البحث …… موضوع البحث هو [الشركة، البلد، المنطقة، الجامعة، والعمليات]، وذلك لأنها ...... تعرض المقالة نتائج التحليل التطبيقي لـ....، والتي أظهرت أن .... وقد أثبت البحث تطبيقيًا ونظريًا أن .... ويمكن أن تُسهم نتائج هذا البحث في ......</w:t>
      </w:r>
    </w:p>
    <w:p w14:paraId="07C6AA72"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lastRenderedPageBreak/>
        <w:t>الكلمات المفتاحية</w:t>
      </w:r>
    </w:p>
    <w:p w14:paraId="6B859946"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تُدرج الكلمات المفتاحية في المقالة لجذب انتباه القراء المهتمين بالموضوع، ولتسهيل عملية البحث في المخطوطة. يجب أن تُدرج خمس (05) الكلمات (أو عبارات) مفتاحية، وتُرتّب أبجديًا.</w:t>
      </w:r>
    </w:p>
    <w:p w14:paraId="7F5605AA"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تصنيف </w:t>
      </w:r>
      <w:r w:rsidRPr="00E90D21">
        <w:rPr>
          <w:rFonts w:ascii="inherit" w:eastAsia="Times New Roman" w:hAnsi="inherit" w:cs="Times New Roman"/>
          <w:i/>
          <w:iCs/>
          <w:color w:val="000000"/>
          <w:sz w:val="24"/>
          <w:szCs w:val="24"/>
          <w:bdr w:val="none" w:sz="0" w:space="0" w:color="auto" w:frame="1"/>
          <w:lang w:bidi="ar-DZ"/>
          <w14:ligatures w14:val="none"/>
        </w:rPr>
        <w:t>JEL</w:t>
      </w:r>
    </w:p>
    <w:p w14:paraId="2224590C"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تُصنّف مقالاتنا وفقًا لرموز التصنيف الاقتصادي </w:t>
      </w:r>
      <w:r w:rsidRPr="00E90D21">
        <w:rPr>
          <w:rFonts w:ascii="inherit" w:eastAsia="Times New Roman" w:hAnsi="inherit" w:cs="Times New Roman"/>
          <w:i/>
          <w:iCs/>
          <w:color w:val="000000"/>
          <w:sz w:val="24"/>
          <w:szCs w:val="24"/>
          <w:bdr w:val="none" w:sz="0" w:space="0" w:color="auto" w:frame="1"/>
          <w:lang w:bidi="ar-DZ"/>
          <w14:ligatures w14:val="none"/>
        </w:rPr>
        <w:t>JEL</w:t>
      </w:r>
      <w:r w:rsidRPr="00E90D21">
        <w:rPr>
          <w:rFonts w:ascii="inherit" w:eastAsia="Times New Roman" w:hAnsi="inherit" w:cs="Times New Roman" w:hint="cs"/>
          <w:i/>
          <w:iCs/>
          <w:color w:val="000000"/>
          <w:sz w:val="24"/>
          <w:szCs w:val="24"/>
          <w:bdr w:val="none" w:sz="0" w:space="0" w:color="auto" w:frame="1"/>
          <w:rtl/>
          <w:lang w:bidi="ar-DZ"/>
          <w14:ligatures w14:val="none"/>
        </w:rPr>
        <w:t>، وهي رموز وُضعت للمقالات الاقتصادية، تم تطويرها من طرف مجلة الأدب الاقتصادي (</w:t>
      </w:r>
      <w:r w:rsidRPr="00E90D21">
        <w:rPr>
          <w:rFonts w:ascii="inherit" w:eastAsia="Times New Roman" w:hAnsi="inherit" w:cs="Times New Roman"/>
          <w:i/>
          <w:iCs/>
          <w:color w:val="000000"/>
          <w:sz w:val="24"/>
          <w:szCs w:val="24"/>
          <w:bdr w:val="none" w:sz="0" w:space="0" w:color="auto" w:frame="1"/>
          <w:lang w:bidi="ar-DZ"/>
          <w14:ligatures w14:val="none"/>
        </w:rPr>
        <w:t>JEL</w:t>
      </w: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 ومتاحة على </w:t>
      </w:r>
      <w:hyperlink r:id="rId24" w:tgtFrame="_blank" w:history="1">
        <w:r w:rsidRPr="00E90D21">
          <w:rPr>
            <w:rFonts w:ascii="inherit" w:eastAsia="Times New Roman" w:hAnsi="inherit" w:cs="Times New Roman" w:hint="cs"/>
            <w:color w:val="2872FA"/>
            <w:sz w:val="24"/>
            <w:szCs w:val="24"/>
            <w:u w:val="single"/>
            <w:bdr w:val="none" w:sz="0" w:space="0" w:color="auto" w:frame="1"/>
            <w:rtl/>
            <w:lang w:bidi="ar-DZ"/>
            <w14:ligatures w14:val="none"/>
          </w:rPr>
          <w:t>موقع</w:t>
        </w:r>
      </w:hyperlink>
      <w:r w:rsidRPr="00E90D21">
        <w:rPr>
          <w:rFonts w:ascii="Times New Roman" w:eastAsia="Times New Roman" w:hAnsi="Times New Roman" w:cs="Times New Roman"/>
          <w:sz w:val="24"/>
          <w:szCs w:val="24"/>
          <w:rtl/>
          <w:lang w:bidi="ar-DZ"/>
          <w14:ligatures w14:val="none"/>
        </w:rPr>
        <w:t xml:space="preserve"> </w:t>
      </w:r>
      <w:r w:rsidRPr="00E90D21">
        <w:rPr>
          <w:rFonts w:ascii="Times New Roman" w:eastAsia="Times New Roman" w:hAnsi="Times New Roman" w:cs="Times New Roman" w:hint="cs"/>
          <w:sz w:val="24"/>
          <w:szCs w:val="24"/>
          <w:highlight w:val="yellow"/>
          <w:rtl/>
          <w:lang w:bidi="ar-DZ"/>
          <w14:ligatures w14:val="none"/>
        </w:rPr>
        <w:t>الجمعية الاقتصادية الأمريكية</w:t>
      </w: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 ويجب أن تحتوي المقالة على ثلاثة (03) رموز على الأقل وخمسة (05) رموز </w:t>
      </w:r>
      <w:r w:rsidRPr="00E90D21">
        <w:rPr>
          <w:rFonts w:ascii="inherit" w:eastAsia="Times New Roman" w:hAnsi="inherit" w:cs="Times New Roman"/>
          <w:i/>
          <w:iCs/>
          <w:color w:val="000000"/>
          <w:sz w:val="24"/>
          <w:szCs w:val="24"/>
          <w:bdr w:val="none" w:sz="0" w:space="0" w:color="auto" w:frame="1"/>
          <w:lang w:bidi="ar-DZ"/>
          <w14:ligatures w14:val="none"/>
        </w:rPr>
        <w:t>JEL</w:t>
      </w: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 على الأكثر، ويجب أن يتكون كل منها من ثلاثة أحرف (مثل: </w:t>
      </w:r>
      <w:r w:rsidRPr="00E90D21">
        <w:rPr>
          <w:rFonts w:ascii="inherit" w:eastAsia="Times New Roman" w:hAnsi="inherit" w:cs="Times New Roman"/>
          <w:i/>
          <w:iCs/>
          <w:color w:val="000000"/>
          <w:sz w:val="24"/>
          <w:szCs w:val="24"/>
          <w:bdr w:val="none" w:sz="0" w:space="0" w:color="auto" w:frame="1"/>
          <w:lang w:bidi="ar-DZ"/>
          <w14:ligatures w14:val="none"/>
        </w:rPr>
        <w:t>D80</w:t>
      </w:r>
      <w:r w:rsidRPr="00E90D21">
        <w:rPr>
          <w:rFonts w:ascii="inherit" w:eastAsia="Times New Roman" w:hAnsi="inherit" w:cs="Times New Roman"/>
          <w:i/>
          <w:iCs/>
          <w:color w:val="000000"/>
          <w:sz w:val="24"/>
          <w:szCs w:val="24"/>
          <w:bdr w:val="none" w:sz="0" w:space="0" w:color="auto" w:frame="1"/>
          <w:rtl/>
          <w:lang w:bidi="ar-DZ"/>
          <w14:ligatures w14:val="none"/>
        </w:rPr>
        <w:t xml:space="preserve">، </w:t>
      </w:r>
      <w:r w:rsidRPr="00E90D21">
        <w:rPr>
          <w:rFonts w:ascii="inherit" w:eastAsia="Times New Roman" w:hAnsi="inherit" w:cs="Times New Roman"/>
          <w:i/>
          <w:iCs/>
          <w:color w:val="000000"/>
          <w:sz w:val="24"/>
          <w:szCs w:val="24"/>
          <w:bdr w:val="none" w:sz="0" w:space="0" w:color="auto" w:frame="1"/>
          <w:lang w:bidi="ar-DZ"/>
          <w14:ligatures w14:val="none"/>
        </w:rPr>
        <w:t>Z19</w:t>
      </w:r>
      <w:r w:rsidRPr="00E90D21">
        <w:rPr>
          <w:rFonts w:ascii="inherit" w:eastAsia="Times New Roman" w:hAnsi="inherit" w:cs="Times New Roman" w:hint="cs"/>
          <w:i/>
          <w:iCs/>
          <w:color w:val="000000"/>
          <w:sz w:val="24"/>
          <w:szCs w:val="24"/>
          <w:bdr w:val="none" w:sz="0" w:space="0" w:color="auto" w:frame="1"/>
          <w:rtl/>
          <w:lang w:bidi="ar-DZ"/>
          <w14:ligatures w14:val="none"/>
        </w:rPr>
        <w:t xml:space="preserve">). إذا واجه المؤلف صعوبة في تحديد رمز تصنيف </w:t>
      </w:r>
      <w:r w:rsidRPr="00E90D21">
        <w:rPr>
          <w:rFonts w:ascii="inherit" w:eastAsia="Times New Roman" w:hAnsi="inherit" w:cs="Times New Roman"/>
          <w:i/>
          <w:iCs/>
          <w:color w:val="000000"/>
          <w:sz w:val="24"/>
          <w:szCs w:val="24"/>
          <w:bdr w:val="none" w:sz="0" w:space="0" w:color="auto" w:frame="1"/>
          <w:lang w:bidi="ar-DZ"/>
          <w14:ligatures w14:val="none"/>
        </w:rPr>
        <w:t>JEL</w:t>
      </w:r>
      <w:r w:rsidRPr="00E90D21">
        <w:rPr>
          <w:rFonts w:ascii="inherit" w:eastAsia="Times New Roman" w:hAnsi="inherit" w:cs="Times New Roman" w:hint="cs"/>
          <w:i/>
          <w:iCs/>
          <w:color w:val="000000"/>
          <w:sz w:val="24"/>
          <w:szCs w:val="24"/>
          <w:bdr w:val="none" w:sz="0" w:space="0" w:color="auto" w:frame="1"/>
          <w:rtl/>
          <w:lang w:bidi="ar-DZ"/>
          <w14:ligatures w14:val="none"/>
        </w:rPr>
        <w:t>، فيمكنه طلب المساعدة من مدير التحرير.</w:t>
      </w:r>
    </w:p>
    <w:p w14:paraId="6778F8CC"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هيكل النص الرئيس</w:t>
      </w:r>
    </w:p>
    <w:p w14:paraId="26EDA957"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المقدمة</w:t>
      </w:r>
    </w:p>
    <w:p w14:paraId="0686326B"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تُبرز المقدمة جوهر البحث وهدفه، وتصوغ المشكلة بصيغة عامة، مبيّنة ارتباطها بالمهام العلمية أو العملية الأخرى، كما تقدم وصفًا تفصيليًا للوضع الراهن للمشكلة قيد الدراسة. وتهدف المقدمة إلى تزويد القارئ بصورة شاملة عن موضوع البحث والسبل المحتملة لمعالجته، مع تلخيص أهمية البحث من الناحية العلمية والعملية.</w:t>
      </w:r>
    </w:p>
    <w:p w14:paraId="6548F51B"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مراجعة الأدبيات</w:t>
      </w:r>
    </w:p>
    <w:p w14:paraId="3AEFFC87"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يتناول هذا القسم تحليلاً للدراسات والأبحاث والمنشورات السابقة التي بدأت في معالجة هذه المشكلة، والتي تشكل الأساس الذي يستند إليه المؤلف (أو المؤلفون) في دراسته(ـم). كما تُبرز بذلك القضايا غير المحسومة، والتي تعبر عن جوانب من المشكلة العامة المتناولة في المقالة.</w:t>
      </w:r>
    </w:p>
    <w:p w14:paraId="23B79A37"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المنهجية وطرق البحث (بالنسبة للأوراق البحثية والنظرية)</w:t>
      </w:r>
    </w:p>
    <w:p w14:paraId="55A3FB48"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يتضمن هذا القسم وصفًا موجزًا للتجارب المنهجية الإيجابية والسلبية، وتحديدًا للفرضيات التي يقوم عليها البحث، والنظريات والمدارس العلمية التي يندرج ضمنها. كما تُبيّن القيود المنهجية والتجريبية حدود الإسهام العلمي الذي يقوم عليه هذا البحث.</w:t>
      </w:r>
    </w:p>
    <w:p w14:paraId="0EEBE80E"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ويتناول القسم أيضًا طرق جمع البيانات ومعالجتها والأسس التجريبية المستخدمة في الدراسة. إذا تضمّنت المقالة نتائج بحث اجتماعي، فيجب ذكر الجهة أو الأشخاص الذين قاموا بإجرائه. كما ينبغي تحديد نوع البحث، والفترة الزمنية، ونطاق البيانات التي تم تحليلها، وهامش الخطأ في العينة، وطرق جمع البيانات (المقابلات، والملاحظات، والتجارب، وتحليل المحتوى، إلخ). أما إذا تضمّنت المقالة نتائج تحليل إحصائي للبيانات، فيجب وصف الأساليب التحليلية المستخدمة، وتحديد مدى كفايتها ودقتها، وتقديم معلومات حول مصادر البيانات الإحصائية وقواعد البيانات المعتمدة.</w:t>
      </w:r>
    </w:p>
    <w:p w14:paraId="0B320DF9"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ويجب أن تُقدّم المنهجية والأساليب بتفاصيل كافية تتيح للقارئ التحقق من نتائج الدراسة. وفي حال وجود أي قيود تمنع الافصاح عن بعض المعلومات أو الوصول إلى البيانات، فيجب الإشارة إلى ذلك صراحةً.</w:t>
      </w:r>
    </w:p>
    <w:p w14:paraId="1A4EB55E"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النتائج</w:t>
      </w:r>
    </w:p>
    <w:p w14:paraId="58909B8F"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يعرض هذا القسم المادة الأساسية للبحث، مرفقة بالتبريرات الكاملة للنتائج العلمية المتوصل إليها. وينبغي أن تكون المواد المقدمة مرتبطة ارتباطًا منطقيًا فيما بينها وواضحة (مع إمكانية تقسيمها إلى أجزاء مُعنونة عند الحاجة). وأثناء العرض، يجب الالتزام بالأسلوب العلمي.</w:t>
      </w:r>
    </w:p>
    <w:p w14:paraId="3EAC9092"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المناقشة</w:t>
      </w:r>
    </w:p>
    <w:p w14:paraId="7D32FFC9"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تهدف المناقشة إلى الإجابة عن الأسئلة أو الفرضيات الأساسية وتفسير النتائج.  ويجب أن تتناول آثار النتائج على البحث والممارسة، وتُبرز حدود الدراسة أو القيود التي تواجهها.</w:t>
      </w:r>
    </w:p>
    <w:p w14:paraId="288BBE8D"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الاستنتاجات</w:t>
      </w:r>
    </w:p>
    <w:p w14:paraId="1419FCDE" w14:textId="77777777" w:rsidR="00E90D21" w:rsidRPr="00E90D21" w:rsidRDefault="00E90D21" w:rsidP="00E90D21">
      <w:pPr>
        <w:bidi/>
        <w:spacing w:after="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lastRenderedPageBreak/>
        <w:t>يُعتبر هذا القسم خلاصة موجزة لأهم نتائج الدراسة. ويُستحسن أن يتضمن تعليقًا مناسبًا يصف الظواهر الجديدة والحقائق المُثبتة. كما ينبغي أن تكون الاستنتاجات منسجمة منطقيًا مع عنوان المقالة والغرض منها، شاملةً، وتقارن النتائج بما سبقها، وتقدم توصيات لتطبيقها عمليًا. ويُستحسن أيضًا عرض رؤية واضحة لآفاق البحوث المستقبلية في المجال.</w:t>
      </w:r>
    </w:p>
    <w:p w14:paraId="44069BBA" w14:textId="77777777" w:rsidR="00E90D21" w:rsidRPr="00E90D21" w:rsidRDefault="00E90D21" w:rsidP="00E90D21">
      <w:pPr>
        <w:bidi/>
        <w:spacing w:before="240" w:after="240" w:line="240" w:lineRule="auto"/>
        <w:jc w:val="both"/>
        <w:rPr>
          <w:rFonts w:ascii="Poppins" w:eastAsia="Times New Roman" w:hAnsi="Poppins" w:cs="Poppins"/>
          <w:color w:val="000000"/>
          <w:sz w:val="24"/>
          <w:szCs w:val="24"/>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تقديم الشكر وتمويل البحث</w:t>
      </w:r>
    </w:p>
    <w:p w14:paraId="4C91088F" w14:textId="77777777" w:rsidR="00E90D21" w:rsidRPr="00E90D21" w:rsidRDefault="00E90D21" w:rsidP="00E90D21">
      <w:pPr>
        <w:bidi/>
        <w:spacing w:after="0" w:line="240" w:lineRule="auto"/>
        <w:jc w:val="both"/>
        <w:rPr>
          <w:rFonts w:ascii="inherit" w:eastAsia="Times New Roman" w:hAnsi="inherit" w:cs="Times New Roman"/>
          <w:i/>
          <w:iCs/>
          <w:sz w:val="24"/>
          <w:szCs w:val="24"/>
          <w:bdr w:val="none" w:sz="0" w:space="0" w:color="auto" w:frame="1"/>
          <w:rtl/>
          <w:lang w:bidi="ar-DZ"/>
          <w14:ligatures w14:val="none"/>
        </w:rPr>
      </w:pPr>
      <w:r w:rsidRPr="00E90D21">
        <w:rPr>
          <w:rFonts w:ascii="inherit" w:eastAsia="Times New Roman" w:hAnsi="inherit" w:cs="Times New Roman" w:hint="cs"/>
          <w:i/>
          <w:iCs/>
          <w:color w:val="000000"/>
          <w:sz w:val="24"/>
          <w:szCs w:val="24"/>
          <w:bdr w:val="none" w:sz="0" w:space="0" w:color="auto" w:frame="1"/>
          <w:rtl/>
          <w:lang w:bidi="ar-DZ"/>
          <w14:ligatures w14:val="none"/>
        </w:rPr>
        <w:t>يُدرج في هذا القسم أسماء الهيئات أو الأفراد الذين دعموا البحث. كما يمكن ذكر الأشخاص الآخرين الذين ساهموا في تنفيذه (مثل الفنيين أو المساعدين في المختبرات). ويجب حتمًا الإشارة إلى اسم الجهة الممولة واسم ورقم المنحة (موضوع البحث) عند ذكر مصدر التمويل.</w:t>
      </w:r>
    </w:p>
    <w:p w14:paraId="7302358E" w14:textId="77777777" w:rsidR="00E90D21" w:rsidRPr="00E90D21" w:rsidRDefault="00E90D21" w:rsidP="00E90D21">
      <w:pPr>
        <w:spacing w:after="0" w:line="240" w:lineRule="auto"/>
        <w:rPr>
          <w:rFonts w:ascii="Poppins" w:eastAsia="Times New Roman" w:hAnsi="Poppins" w:cs="Times New Roman"/>
          <w:sz w:val="24"/>
          <w:szCs w:val="24"/>
          <w:rtl/>
          <w:lang w:bidi="ar-DZ"/>
          <w14:ligatures w14:val="none"/>
        </w:rPr>
      </w:pPr>
    </w:p>
    <w:p w14:paraId="52D08BBA" w14:textId="38EB7D0E" w:rsidR="00257944" w:rsidRPr="00E90D21" w:rsidRDefault="00E90D21" w:rsidP="00E90D21">
      <w:pPr>
        <w:bidi/>
        <w:spacing w:after="0" w:line="240" w:lineRule="auto"/>
        <w:outlineLvl w:val="1"/>
        <w:rPr>
          <w:rFonts w:ascii="Poppins" w:eastAsia="Times New Roman" w:hAnsi="Poppins" w:cs="Poppins"/>
          <w:b/>
          <w:bCs/>
          <w:color w:val="192A3D"/>
          <w:sz w:val="21"/>
          <w:szCs w:val="21"/>
          <w:lang w:bidi="ar-DZ"/>
          <w14:ligatures w14:val="none"/>
        </w:rPr>
      </w:pPr>
      <w:r w:rsidRPr="00E90D21">
        <w:rPr>
          <w:rFonts w:ascii="Poppins" w:eastAsia="Times New Roman" w:hAnsi="Poppins" w:cs="Times New Roman" w:hint="cs"/>
          <w:b/>
          <w:bCs/>
          <w:color w:val="192A3D"/>
          <w:sz w:val="21"/>
          <w:szCs w:val="21"/>
          <w:rtl/>
          <w:lang w:bidi="ar-DZ"/>
          <w14:ligatures w14:val="none"/>
        </w:rPr>
        <w:t>شارك الصفحة على:</w:t>
      </w:r>
    </w:p>
    <w:sectPr w:rsidR="00257944" w:rsidRPr="00E90D21" w:rsidSect="00445C2E">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CB095F"/>
    <w:multiLevelType w:val="multilevel"/>
    <w:tmpl w:val="553AF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241DE"/>
    <w:multiLevelType w:val="hybridMultilevel"/>
    <w:tmpl w:val="67CA4E16"/>
    <w:lvl w:ilvl="0" w:tplc="040C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64E97E4B"/>
    <w:multiLevelType w:val="multilevel"/>
    <w:tmpl w:val="8F8A4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E865CB"/>
    <w:multiLevelType w:val="hybridMultilevel"/>
    <w:tmpl w:val="F7FAB690"/>
    <w:lvl w:ilvl="0" w:tplc="040C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18092584">
    <w:abstractNumId w:val="2"/>
    <w:lvlOverride w:ilvl="0"/>
    <w:lvlOverride w:ilvl="1"/>
    <w:lvlOverride w:ilvl="2"/>
    <w:lvlOverride w:ilvl="3"/>
    <w:lvlOverride w:ilvl="4"/>
    <w:lvlOverride w:ilvl="5"/>
    <w:lvlOverride w:ilvl="6"/>
    <w:lvlOverride w:ilvl="7"/>
    <w:lvlOverride w:ilvl="8"/>
  </w:num>
  <w:num w:numId="2" w16cid:durableId="2069497305">
    <w:abstractNumId w:val="1"/>
    <w:lvlOverride w:ilvl="0"/>
    <w:lvlOverride w:ilvl="1"/>
    <w:lvlOverride w:ilvl="2"/>
    <w:lvlOverride w:ilvl="3"/>
    <w:lvlOverride w:ilvl="4"/>
    <w:lvlOverride w:ilvl="5"/>
    <w:lvlOverride w:ilvl="6"/>
    <w:lvlOverride w:ilvl="7"/>
    <w:lvlOverride w:ilvl="8"/>
  </w:num>
  <w:num w:numId="3" w16cid:durableId="56362807">
    <w:abstractNumId w:val="3"/>
    <w:lvlOverride w:ilvl="0"/>
    <w:lvlOverride w:ilvl="1"/>
    <w:lvlOverride w:ilvl="2"/>
    <w:lvlOverride w:ilvl="3"/>
    <w:lvlOverride w:ilvl="4"/>
    <w:lvlOverride w:ilvl="5"/>
    <w:lvlOverride w:ilvl="6"/>
    <w:lvlOverride w:ilvl="7"/>
    <w:lvlOverride w:ilvl="8"/>
  </w:num>
  <w:num w:numId="4" w16cid:durableId="187881046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90C"/>
    <w:rsid w:val="00257944"/>
    <w:rsid w:val="00445C2E"/>
    <w:rsid w:val="008D390C"/>
    <w:rsid w:val="00E90D2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0DD03"/>
  <w15:chartTrackingRefBased/>
  <w15:docId w15:val="{050486A7-7ACE-475C-9A3C-53D6559FC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851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elali@ensmanagement.edu.dz" TargetMode="External"/><Relationship Id="rId13" Type="http://schemas.openxmlformats.org/officeDocument/2006/relationships/hyperlink" Target="mailto:dlaouisset@gmail.com" TargetMode="External"/><Relationship Id="rId18" Type="http://schemas.openxmlformats.org/officeDocument/2006/relationships/hyperlink" Target="https://www.asjp.cerist.dz/en/PresentationRevue/847"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ensmanagement.dz/wp-content/uploads/2025/04/Template_Fr.docx" TargetMode="External"/><Relationship Id="rId7" Type="http://schemas.openxmlformats.org/officeDocument/2006/relationships/hyperlink" Target="mailto:n.abid@ensm.dz" TargetMode="External"/><Relationship Id="rId12" Type="http://schemas.openxmlformats.org/officeDocument/2006/relationships/hyperlink" Target="mailto:iraten.sabrina@gmail.com" TargetMode="External"/><Relationship Id="rId17" Type="http://schemas.openxmlformats.org/officeDocument/2006/relationships/hyperlink" Target="mailto:h.kiheli@ensm.dz"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hmadouchenadia@yahoo.fr" TargetMode="External"/><Relationship Id="rId20" Type="http://schemas.openxmlformats.org/officeDocument/2006/relationships/hyperlink" Target="https://www.ensmanagement.dz/wp-content/uploads/2025/04/Template_Ar.docx" TargetMode="External"/><Relationship Id="rId1" Type="http://schemas.openxmlformats.org/officeDocument/2006/relationships/numbering" Target="numbering.xml"/><Relationship Id="rId6" Type="http://schemas.openxmlformats.org/officeDocument/2006/relationships/hyperlink" Target="mailto:bouchetara_mehdi2002@yahoo.fr" TargetMode="External"/><Relationship Id="rId11" Type="http://schemas.openxmlformats.org/officeDocument/2006/relationships/hyperlink" Target="mailto:larras.c2015@gmail.com" TargetMode="External"/><Relationship Id="rId24" Type="http://schemas.openxmlformats.org/officeDocument/2006/relationships/hyperlink" Target="https://www.aeaweb.org/econlit/jelCodes.php" TargetMode="External"/><Relationship Id="rId5" Type="http://schemas.openxmlformats.org/officeDocument/2006/relationships/hyperlink" Target="mailto:zerouti.messaoud@gmail.com" TargetMode="External"/><Relationship Id="rId15" Type="http://schemas.openxmlformats.org/officeDocument/2006/relationships/hyperlink" Target="mailto:adel.abdullah@ntu.edu.iq" TargetMode="External"/><Relationship Id="rId23" Type="http://schemas.openxmlformats.org/officeDocument/2006/relationships/hyperlink" Target="https://orcid.org/" TargetMode="External"/><Relationship Id="rId10" Type="http://schemas.openxmlformats.org/officeDocument/2006/relationships/hyperlink" Target="mailto:samer.mehibel@gmail.com" TargetMode="External"/><Relationship Id="rId19" Type="http://schemas.openxmlformats.org/officeDocument/2006/relationships/hyperlink" Target="https://www.asjp.cerist.dz/en/PresentationRevue/847" TargetMode="External"/><Relationship Id="rId4" Type="http://schemas.openxmlformats.org/officeDocument/2006/relationships/webSettings" Target="webSettings.xml"/><Relationship Id="rId9" Type="http://schemas.openxmlformats.org/officeDocument/2006/relationships/hyperlink" Target="mailto:rabialamia1982@gmail.com" TargetMode="External"/><Relationship Id="rId14" Type="http://schemas.openxmlformats.org/officeDocument/2006/relationships/hyperlink" Target="mailto:ali.zeggagh@univ-bejaia.dz" TargetMode="External"/><Relationship Id="rId22" Type="http://schemas.openxmlformats.org/officeDocument/2006/relationships/hyperlink" Target="https://www.ensmanagement.dz/wp-content/uploads/2025/04/Template_En.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1511</Words>
  <Characters>8614</Characters>
  <Application>Microsoft Office Word</Application>
  <DocSecurity>0</DocSecurity>
  <Lines>71</Lines>
  <Paragraphs>20</Paragraphs>
  <ScaleCrop>false</ScaleCrop>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 Merrouche</dc:creator>
  <cp:keywords/>
  <dc:description/>
  <cp:lastModifiedBy>Amina Merrouche</cp:lastModifiedBy>
  <cp:revision>2</cp:revision>
  <dcterms:created xsi:type="dcterms:W3CDTF">2025-11-19T08:18:00Z</dcterms:created>
  <dcterms:modified xsi:type="dcterms:W3CDTF">2025-11-19T08:19:00Z</dcterms:modified>
</cp:coreProperties>
</file>